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A87A7" w14:textId="05BEA21B" w:rsidR="00DA4923" w:rsidRDefault="00A72C09" w:rsidP="00DA4923">
      <w:pPr>
        <w:spacing w:line="259" w:lineRule="auto"/>
      </w:pPr>
      <w:r w:rsidRPr="00DA4923">
        <w:rPr>
          <w:noProof/>
        </w:rPr>
        <mc:AlternateContent>
          <mc:Choice Requires="wps">
            <w:drawing>
              <wp:anchor distT="0" distB="0" distL="114300" distR="114300" simplePos="0" relativeHeight="251737088" behindDoc="1" locked="0" layoutInCell="1" allowOverlap="1" wp14:anchorId="3EAB5D0D" wp14:editId="7D5D89C5">
                <wp:simplePos x="0" y="0"/>
                <wp:positionH relativeFrom="leftMargin">
                  <wp:align>right</wp:align>
                </wp:positionH>
                <wp:positionV relativeFrom="page">
                  <wp:align>top</wp:align>
                </wp:positionV>
                <wp:extent cx="2590800" cy="3779520"/>
                <wp:effectExtent l="0" t="0" r="0" b="0"/>
                <wp:wrapNone/>
                <wp:docPr id="86" name="Rectangle 86"/>
                <wp:cNvGraphicFramePr/>
                <a:graphic xmlns:a="http://schemas.openxmlformats.org/drawingml/2006/main">
                  <a:graphicData uri="http://schemas.microsoft.com/office/word/2010/wordprocessingShape">
                    <wps:wsp>
                      <wps:cNvSpPr/>
                      <wps:spPr>
                        <a:xfrm>
                          <a:off x="0" y="0"/>
                          <a:ext cx="2590800" cy="37795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4F69E" id="Rectangle 86" o:spid="_x0000_s1026" style="position:absolute;margin-left:152.8pt;margin-top:0;width:204pt;height:297.6pt;z-index:-251579392;visibility:visible;mso-wrap-style:square;mso-width-percent:0;mso-wrap-distance-left:9pt;mso-wrap-distance-top:0;mso-wrap-distance-right:9pt;mso-wrap-distance-bottom:0;mso-position-horizontal:right;mso-position-horizontal-relative:left-margin-area;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" fillcolor="#4081b3 [3204]" stroked="f" strokeweight="1pt">
                <w10:wrap anchorx="margin" anchory="page"/>
              </v:rect>
            </w:pict>
          </mc:Fallback>
        </mc:AlternateContent>
      </w:r>
      <w:r w:rsidRPr="00DA4923">
        <w:rPr>
          <w:noProof/>
        </w:rPr>
        <mc:AlternateContent>
          <mc:Choice Requires="wps">
            <w:drawing>
              <wp:anchor distT="0" distB="0" distL="114300" distR="114300" simplePos="0" relativeHeight="251735040" behindDoc="1" locked="0" layoutInCell="1" allowOverlap="1" wp14:anchorId="3AA6C204" wp14:editId="575F0130">
                <wp:simplePos x="0" y="0"/>
                <wp:positionH relativeFrom="page">
                  <wp:posOffset>-9525</wp:posOffset>
                </wp:positionH>
                <wp:positionV relativeFrom="page">
                  <wp:posOffset>3780790</wp:posOffset>
                </wp:positionV>
                <wp:extent cx="2447925" cy="6911975"/>
                <wp:effectExtent l="0" t="0" r="9525" b="3175"/>
                <wp:wrapNone/>
                <wp:docPr id="87" name="Rectangle 87"/>
                <wp:cNvGraphicFramePr/>
                <a:graphic xmlns:a="http://schemas.openxmlformats.org/drawingml/2006/main">
                  <a:graphicData uri="http://schemas.microsoft.com/office/word/2010/wordprocessingShape">
                    <wps:wsp>
                      <wps:cNvSpPr/>
                      <wps:spPr>
                        <a:xfrm>
                          <a:off x="0" y="0"/>
                          <a:ext cx="2447925" cy="691197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33AAF" id="Rectangle 87" o:spid="_x0000_s1026" style="position:absolute;margin-left:-.75pt;margin-top:297.7pt;width:192.75pt;height:544.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" fillcolor="#f08050 [3205]" stroked="f" strokeweight="1pt">
                <w10:wrap anchorx="page" anchory="page"/>
              </v:rect>
            </w:pict>
          </mc:Fallback>
        </mc:AlternateContent>
      </w:r>
    </w:p>
    <w:tbl>
      <w:tblPr>
        <w:tblStyle w:val="Tabelraster"/>
        <w:tblpPr w:vertAnchor="page" w:horzAnchor="page" w:tblpX="3857" w:tblpY="1"/>
        <w:tblOverlap w:val="never"/>
        <w:tblW w:w="8051" w:type="dxa"/>
        <w:tblCellMar>
          <w:left w:w="0" w:type="dxa"/>
          <w:right w:w="0" w:type="dxa"/>
        </w:tblCellMar>
        <w:tblLook w:val="04A0" w:firstRow="1" w:lastRow="0" w:firstColumn="1" w:lastColumn="0" w:noHBand="0" w:noVBand="1"/>
      </w:tblPr>
      <w:tblGrid>
        <w:gridCol w:w="8970"/>
      </w:tblGrid>
      <w:tr w:rsidR="00DA4923" w14:paraId="07B9E5D7" w14:textId="77777777" w:rsidTr="007A5D21">
        <w:trPr>
          <w:trHeight w:val="5954"/>
        </w:trPr>
        <w:tc>
          <w:tcPr>
            <w:tcW w:w="8051" w:type="dxa"/>
            <w:tcBorders>
              <w:top w:val="nil"/>
              <w:left w:val="nil"/>
              <w:bottom w:val="nil"/>
              <w:right w:val="nil"/>
            </w:tcBorders>
          </w:tcPr>
          <w:p w14:paraId="0D72C9F1" w14:textId="05B75306" w:rsidR="00DA4923" w:rsidRDefault="00A72C09" w:rsidP="007A5D21">
            <w:pPr>
              <w:spacing w:line="259" w:lineRule="auto"/>
            </w:pPr>
            <w:r w:rsidRPr="00A72C09">
              <w:drawing>
                <wp:anchor distT="0" distB="0" distL="114300" distR="114300" simplePos="0" relativeHeight="251759616" behindDoc="0" locked="0" layoutInCell="1" allowOverlap="1" wp14:anchorId="64F8C333" wp14:editId="46A07C26">
                  <wp:simplePos x="0" y="0"/>
                  <wp:positionH relativeFrom="column">
                    <wp:posOffset>0</wp:posOffset>
                  </wp:positionH>
                  <wp:positionV relativeFrom="paragraph">
                    <wp:posOffset>0</wp:posOffset>
                  </wp:positionV>
                  <wp:extent cx="5695950" cy="3779520"/>
                  <wp:effectExtent l="0" t="0" r="0" b="0"/>
                  <wp:wrapThrough wrapText="bothSides">
                    <wp:wrapPolygon edited="0">
                      <wp:start x="0" y="0"/>
                      <wp:lineTo x="0" y="21448"/>
                      <wp:lineTo x="21528" y="21448"/>
                      <wp:lineTo x="21528" y="0"/>
                      <wp:lineTo x="0" y="0"/>
                    </wp:wrapPolygon>
                  </wp:wrapThrough>
                  <wp:docPr id="20510094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09439" name=""/>
                          <pic:cNvPicPr/>
                        </pic:nvPicPr>
                        <pic:blipFill>
                          <a:blip r:embed="rId11">
                            <a:extLst>
                              <a:ext uri="{28A0092B-C50C-407E-A947-70E740481C1C}">
                                <a14:useLocalDpi xmlns:a14="http://schemas.microsoft.com/office/drawing/2010/main" val="0"/>
                              </a:ext>
                            </a:extLst>
                          </a:blip>
                          <a:stretch>
                            <a:fillRect/>
                          </a:stretch>
                        </pic:blipFill>
                        <pic:spPr>
                          <a:xfrm>
                            <a:off x="0" y="0"/>
                            <a:ext cx="5695950" cy="3779520"/>
                          </a:xfrm>
                          <a:prstGeom prst="rect">
                            <a:avLst/>
                          </a:prstGeom>
                        </pic:spPr>
                      </pic:pic>
                    </a:graphicData>
                  </a:graphic>
                  <wp14:sizeRelH relativeFrom="page">
                    <wp14:pctWidth>0</wp14:pctWidth>
                  </wp14:sizeRelH>
                  <wp14:sizeRelV relativeFrom="page">
                    <wp14:pctHeight>0</wp14:pctHeight>
                  </wp14:sizeRelV>
                </wp:anchor>
              </w:drawing>
            </w:r>
          </w:p>
        </w:tc>
      </w:tr>
    </w:tbl>
    <w:p w14:paraId="01B320EE" w14:textId="5BDB43A3" w:rsidR="00DA4923" w:rsidRPr="00DA4923" w:rsidRDefault="00A72C09" w:rsidP="00DA4923">
      <w:pPr>
        <w:pStyle w:val="Kop1"/>
      </w:pPr>
      <w:bookmarkStart w:id="0" w:name="_Toc40436574"/>
      <w:bookmarkStart w:id="1" w:name="_Toc137200707"/>
      <w:r>
        <w:t>A</w:t>
      </w:r>
      <w:r>
        <w:t>LGEMENE VOORWAARDEN</w:t>
      </w:r>
      <w:r w:rsidR="00DA4923" w:rsidRPr="005F4249">
        <w:rPr>
          <w:noProof/>
        </w:rPr>
        <w:drawing>
          <wp:anchor distT="0" distB="0" distL="114300" distR="114300" simplePos="0" relativeHeight="251740160" behindDoc="1" locked="1" layoutInCell="1" allowOverlap="1" wp14:anchorId="3C4DAF18" wp14:editId="0B42EE55">
            <wp:simplePos x="0" y="0"/>
            <wp:positionH relativeFrom="column">
              <wp:posOffset>-1934845</wp:posOffset>
            </wp:positionH>
            <wp:positionV relativeFrom="page">
              <wp:posOffset>3059430</wp:posOffset>
            </wp:positionV>
            <wp:extent cx="1644650" cy="597535"/>
            <wp:effectExtent l="0" t="0" r="6350" b="0"/>
            <wp:wrapNone/>
            <wp:docPr id="89" name="Graph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BU-logo.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44650" cy="597535"/>
                    </a:xfrm>
                    <a:prstGeom prst="rect">
                      <a:avLst/>
                    </a:prstGeom>
                  </pic:spPr>
                </pic:pic>
              </a:graphicData>
            </a:graphic>
            <wp14:sizeRelH relativeFrom="page">
              <wp14:pctWidth>0</wp14:pctWidth>
            </wp14:sizeRelH>
            <wp14:sizeRelV relativeFrom="page">
              <wp14:pctHeight>0</wp14:pctHeight>
            </wp14:sizeRelV>
          </wp:anchor>
        </w:drawing>
      </w:r>
      <w:r w:rsidR="00DA4923" w:rsidRPr="00DA4923">
        <w:rPr>
          <w:noProof/>
        </w:rPr>
        <w:drawing>
          <wp:anchor distT="0" distB="0" distL="114300" distR="114300" simplePos="0" relativeHeight="251739136" behindDoc="1" locked="1" layoutInCell="1" allowOverlap="1" wp14:anchorId="21BDF8B7" wp14:editId="0FFB430D">
            <wp:simplePos x="0" y="0"/>
            <wp:positionH relativeFrom="column">
              <wp:posOffset>-770255</wp:posOffset>
            </wp:positionH>
            <wp:positionV relativeFrom="page">
              <wp:posOffset>4158615</wp:posOffset>
            </wp:positionV>
            <wp:extent cx="468000" cy="468000"/>
            <wp:effectExtent l="0" t="0" r="1905" b="1905"/>
            <wp:wrapNone/>
            <wp:docPr id="90" name="Graph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r w:rsidR="00DA4923" w:rsidRPr="00DA4923">
        <w:rPr>
          <w:noProof/>
        </w:rPr>
        <mc:AlternateContent>
          <mc:Choice Requires="wps">
            <w:drawing>
              <wp:anchor distT="0" distB="0" distL="114300" distR="114300" simplePos="0" relativeHeight="251736064" behindDoc="1" locked="1" layoutInCell="1" allowOverlap="1" wp14:anchorId="3547F089" wp14:editId="23E3950F">
                <wp:simplePos x="0" y="0"/>
                <wp:positionH relativeFrom="column">
                  <wp:posOffset>-2165350</wp:posOffset>
                </wp:positionH>
                <wp:positionV relativeFrom="page">
                  <wp:posOffset>4857115</wp:posOffset>
                </wp:positionV>
                <wp:extent cx="1875155" cy="2530475"/>
                <wp:effectExtent l="0" t="0" r="4445" b="0"/>
                <wp:wrapNone/>
                <wp:docPr id="84" name="Text Box 84"/>
                <wp:cNvGraphicFramePr/>
                <a:graphic xmlns:a="http://schemas.openxmlformats.org/drawingml/2006/main">
                  <a:graphicData uri="http://schemas.microsoft.com/office/word/2010/wordprocessingShape">
                    <wps:wsp>
                      <wps:cNvSpPr txBox="1"/>
                      <wps:spPr>
                        <a:xfrm>
                          <a:off x="0" y="0"/>
                          <a:ext cx="1875155" cy="2530475"/>
                        </a:xfrm>
                        <a:prstGeom prst="rect">
                          <a:avLst/>
                        </a:prstGeom>
                        <a:noFill/>
                        <a:ln w="6350">
                          <a:noFill/>
                        </a:ln>
                      </wps:spPr>
                      <wps:txbx>
                        <w:txbxContent>
                          <w:p w14:paraId="5C188984" w14:textId="6CC09B2A" w:rsidR="00DA4923" w:rsidRDefault="00A72C09" w:rsidP="00DA4923">
                            <w:pPr>
                              <w:rPr>
                                <w:rFonts w:ascii="Helvetica 45 Light" w:hAnsi="Helvetica 45 Light"/>
                              </w:rPr>
                            </w:pPr>
                            <w:r w:rsidRPr="00A72C09">
                              <w:rPr>
                                <w:rFonts w:ascii="Helvetica 45 Light" w:hAnsi="Helvetica 45 Light"/>
                                <w:b/>
                                <w:bCs/>
                              </w:rPr>
                              <w:t>Algemene voorwaarden</w:t>
                            </w:r>
                            <w:r w:rsidRPr="00A72C09">
                              <w:rPr>
                                <w:rFonts w:ascii="Helvetica 45 Light" w:hAnsi="Helvetica 45 Light"/>
                              </w:rPr>
                              <w:t xml:space="preserve"> </w:t>
                            </w:r>
                            <w:r w:rsidRPr="00A72C09">
                              <w:rPr>
                                <w:rFonts w:ascii="Helvetica 45 Light" w:hAnsi="Helvetica 45 Light"/>
                              </w:rPr>
                              <w:br/>
                            </w:r>
                            <w:r w:rsidRPr="00A72C09">
                              <w:rPr>
                                <w:rFonts w:ascii="Helvetica 45 Light" w:hAnsi="Helvetica 45 Light"/>
                              </w:rPr>
                              <w:t xml:space="preserve">voor het ter beschikking stellen van arbeidskrachten (uitzenden en </w:t>
                            </w:r>
                            <w:proofErr w:type="spellStart"/>
                            <w:r w:rsidRPr="00A72C09">
                              <w:rPr>
                                <w:rFonts w:ascii="Helvetica 45 Light" w:hAnsi="Helvetica 45 Light"/>
                              </w:rPr>
                              <w:t>payrolling</w:t>
                            </w:r>
                            <w:proofErr w:type="spellEnd"/>
                            <w:r w:rsidRPr="00A72C09">
                              <w:rPr>
                                <w:rFonts w:ascii="Helvetica 45 Light" w:hAnsi="Helvetica 45 Light"/>
                              </w:rPr>
                              <w:t>) en arbeidsbemiddeling</w:t>
                            </w:r>
                          </w:p>
                          <w:p w14:paraId="5A4316F4" w14:textId="77777777" w:rsidR="00A72C09" w:rsidRDefault="00A72C09" w:rsidP="00DA4923">
                            <w:pPr>
                              <w:rPr>
                                <w:rFonts w:ascii="Helvetica 45 Light" w:hAnsi="Helvetica 45 Light"/>
                              </w:rPr>
                            </w:pPr>
                          </w:p>
                          <w:p w14:paraId="1B7650AC" w14:textId="77777777" w:rsidR="00A72C09" w:rsidRDefault="00A72C09" w:rsidP="00DA4923">
                            <w:pPr>
                              <w:rPr>
                                <w:rFonts w:ascii="Helvetica 45 Light" w:hAnsi="Helvetica 45 Light"/>
                              </w:rPr>
                            </w:pPr>
                          </w:p>
                          <w:p w14:paraId="4980783C" w14:textId="32E1468D" w:rsidR="00A72C09" w:rsidRPr="00A72C09" w:rsidRDefault="00A72C09" w:rsidP="00DA4923">
                            <w:pPr>
                              <w:rPr>
                                <w:rFonts w:ascii="Helvetica 45 Light" w:hAnsi="Helvetica 45 Light"/>
                              </w:rPr>
                            </w:pPr>
                            <w:r>
                              <w:rPr>
                                <w:rFonts w:ascii="Helvetica 45 Light" w:hAnsi="Helvetica 45 Light"/>
                              </w:rPr>
                              <w:t>3</w:t>
                            </w:r>
                            <w:r w:rsidRPr="00A72C09">
                              <w:rPr>
                                <w:rFonts w:ascii="Helvetica 45 Light" w:hAnsi="Helvetica 45 Light"/>
                                <w:vertAlign w:val="superscript"/>
                              </w:rPr>
                              <w:t>e</w:t>
                            </w:r>
                            <w:r>
                              <w:rPr>
                                <w:rFonts w:ascii="Helvetica 45 Light" w:hAnsi="Helvetica 45 Light"/>
                              </w:rPr>
                              <w:t xml:space="preserve"> druk: juli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7F089" id="_x0000_t202" coordsize="21600,21600" o:spt="202" path="m,l,21600r21600,l21600,xe">
                <v:stroke joinstyle="miter"/>
                <v:path gradientshapeok="t" o:connecttype="rect"/>
              </v:shapetype>
              <v:shape id="Text Box 84" o:spid="_x0000_s1026" type="#_x0000_t202" style="position:absolute;margin-left:-170.5pt;margin-top:382.45pt;width:147.65pt;height:199.2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" filled="f" stroked="f" strokeweight=".5pt">
                <v:textbox inset="0,0,0,0">
                  <w:txbxContent>
                    <w:p w14:paraId="5C188984" w14:textId="6CC09B2A" w:rsidR="00DA4923" w:rsidRDefault="00A72C09" w:rsidP="00DA4923">
                      <w:pPr>
                        <w:rPr>
                          <w:rFonts w:ascii="Helvetica 45 Light" w:hAnsi="Helvetica 45 Light"/>
                        </w:rPr>
                      </w:pPr>
                      <w:r w:rsidRPr="00A72C09">
                        <w:rPr>
                          <w:rFonts w:ascii="Helvetica 45 Light" w:hAnsi="Helvetica 45 Light"/>
                          <w:b/>
                          <w:bCs/>
                        </w:rPr>
                        <w:t>Algemene voorwaarden</w:t>
                      </w:r>
                      <w:r w:rsidRPr="00A72C09">
                        <w:rPr>
                          <w:rFonts w:ascii="Helvetica 45 Light" w:hAnsi="Helvetica 45 Light"/>
                        </w:rPr>
                        <w:t xml:space="preserve"> </w:t>
                      </w:r>
                      <w:r w:rsidRPr="00A72C09">
                        <w:rPr>
                          <w:rFonts w:ascii="Helvetica 45 Light" w:hAnsi="Helvetica 45 Light"/>
                        </w:rPr>
                        <w:br/>
                      </w:r>
                      <w:r w:rsidRPr="00A72C09">
                        <w:rPr>
                          <w:rFonts w:ascii="Helvetica 45 Light" w:hAnsi="Helvetica 45 Light"/>
                        </w:rPr>
                        <w:t xml:space="preserve">voor het ter beschikking stellen van arbeidskrachten (uitzenden en </w:t>
                      </w:r>
                      <w:proofErr w:type="spellStart"/>
                      <w:r w:rsidRPr="00A72C09">
                        <w:rPr>
                          <w:rFonts w:ascii="Helvetica 45 Light" w:hAnsi="Helvetica 45 Light"/>
                        </w:rPr>
                        <w:t>payrolling</w:t>
                      </w:r>
                      <w:proofErr w:type="spellEnd"/>
                      <w:r w:rsidRPr="00A72C09">
                        <w:rPr>
                          <w:rFonts w:ascii="Helvetica 45 Light" w:hAnsi="Helvetica 45 Light"/>
                        </w:rPr>
                        <w:t>) en arbeidsbemiddeling</w:t>
                      </w:r>
                    </w:p>
                    <w:p w14:paraId="5A4316F4" w14:textId="77777777" w:rsidR="00A72C09" w:rsidRDefault="00A72C09" w:rsidP="00DA4923">
                      <w:pPr>
                        <w:rPr>
                          <w:rFonts w:ascii="Helvetica 45 Light" w:hAnsi="Helvetica 45 Light"/>
                        </w:rPr>
                      </w:pPr>
                    </w:p>
                    <w:p w14:paraId="1B7650AC" w14:textId="77777777" w:rsidR="00A72C09" w:rsidRDefault="00A72C09" w:rsidP="00DA4923">
                      <w:pPr>
                        <w:rPr>
                          <w:rFonts w:ascii="Helvetica 45 Light" w:hAnsi="Helvetica 45 Light"/>
                        </w:rPr>
                      </w:pPr>
                    </w:p>
                    <w:p w14:paraId="4980783C" w14:textId="32E1468D" w:rsidR="00A72C09" w:rsidRPr="00A72C09" w:rsidRDefault="00A72C09" w:rsidP="00DA4923">
                      <w:pPr>
                        <w:rPr>
                          <w:rFonts w:ascii="Helvetica 45 Light" w:hAnsi="Helvetica 45 Light"/>
                        </w:rPr>
                      </w:pPr>
                      <w:r>
                        <w:rPr>
                          <w:rFonts w:ascii="Helvetica 45 Light" w:hAnsi="Helvetica 45 Light"/>
                        </w:rPr>
                        <w:t>3</w:t>
                      </w:r>
                      <w:r w:rsidRPr="00A72C09">
                        <w:rPr>
                          <w:rFonts w:ascii="Helvetica 45 Light" w:hAnsi="Helvetica 45 Light"/>
                          <w:vertAlign w:val="superscript"/>
                        </w:rPr>
                        <w:t>e</w:t>
                      </w:r>
                      <w:r>
                        <w:rPr>
                          <w:rFonts w:ascii="Helvetica 45 Light" w:hAnsi="Helvetica 45 Light"/>
                        </w:rPr>
                        <w:t xml:space="preserve"> druk: juli 2023</w:t>
                      </w:r>
                    </w:p>
                  </w:txbxContent>
                </v:textbox>
                <w10:wrap anchory="page"/>
                <w10:anchorlock/>
              </v:shape>
            </w:pict>
          </mc:Fallback>
        </mc:AlternateContent>
      </w:r>
      <w:r w:rsidR="00DA4923" w:rsidRPr="00DA4923">
        <w:rPr>
          <w:noProof/>
        </w:rPr>
        <mc:AlternateContent>
          <mc:Choice Requires="wps">
            <w:drawing>
              <wp:anchor distT="0" distB="0" distL="114300" distR="114300" simplePos="0" relativeHeight="251738112" behindDoc="1" locked="0" layoutInCell="1" allowOverlap="1" wp14:anchorId="6CDA1964" wp14:editId="77626985">
                <wp:simplePos x="0" y="0"/>
                <wp:positionH relativeFrom="page">
                  <wp:posOffset>2448560</wp:posOffset>
                </wp:positionH>
                <wp:positionV relativeFrom="page">
                  <wp:posOffset>3780790</wp:posOffset>
                </wp:positionV>
                <wp:extent cx="5112000" cy="6912000"/>
                <wp:effectExtent l="0" t="0" r="6350" b="0"/>
                <wp:wrapNone/>
                <wp:docPr id="85" name="Rectangle 85"/>
                <wp:cNvGraphicFramePr/>
                <a:graphic xmlns:a="http://schemas.openxmlformats.org/drawingml/2006/main">
                  <a:graphicData uri="http://schemas.microsoft.com/office/word/2010/wordprocessingShape">
                    <wps:wsp>
                      <wps:cNvSpPr/>
                      <wps:spPr>
                        <a:xfrm>
                          <a:off x="0" y="0"/>
                          <a:ext cx="5112000" cy="691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C12DF" id="Rectangle 85" o:spid="_x0000_s1026" style="position:absolute;margin-left:192.8pt;margin-top:297.7pt;width:402.5pt;height:544.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" fillcolor="#e5eaec [3214]" stroked="f" strokeweight="1pt">
                <w10:wrap anchorx="page" anchory="page"/>
              </v:rect>
            </w:pict>
          </mc:Fallback>
        </mc:AlternateContent>
      </w:r>
      <w:bookmarkEnd w:id="0"/>
      <w:bookmarkEnd w:id="1"/>
    </w:p>
    <w:p w14:paraId="50030A4D" w14:textId="21FED43D" w:rsidR="00533E6C" w:rsidRDefault="00533E6C" w:rsidP="00DA4923">
      <w:pPr>
        <w:pStyle w:val="Titel"/>
      </w:pPr>
      <w:r>
        <w:br w:type="page"/>
      </w:r>
    </w:p>
    <w:p w14:paraId="610CFBF4" w14:textId="77777777" w:rsidR="00600A13" w:rsidRDefault="00600A13">
      <w:pPr>
        <w:spacing w:line="259" w:lineRule="auto"/>
      </w:pPr>
      <w:r w:rsidRPr="00DA4923">
        <w:rPr>
          <w:noProof/>
        </w:rPr>
        <w:lastRenderedPageBreak/>
        <mc:AlternateContent>
          <mc:Choice Requires="wps">
            <w:drawing>
              <wp:anchor distT="0" distB="0" distL="114300" distR="114300" simplePos="0" relativeHeight="251756544" behindDoc="1" locked="0" layoutInCell="1" allowOverlap="1" wp14:anchorId="08B8B54B" wp14:editId="310FB83E">
                <wp:simplePos x="0" y="0"/>
                <wp:positionH relativeFrom="margin">
                  <wp:posOffset>-2593398</wp:posOffset>
                </wp:positionH>
                <wp:positionV relativeFrom="margin">
                  <wp:posOffset>-1250084</wp:posOffset>
                </wp:positionV>
                <wp:extent cx="2448000" cy="3780000"/>
                <wp:effectExtent l="0" t="0" r="3175" b="5080"/>
                <wp:wrapNone/>
                <wp:docPr id="30" name="Rectangle 30"/>
                <wp:cNvGraphicFramePr/>
                <a:graphic xmlns:a="http://schemas.openxmlformats.org/drawingml/2006/main">
                  <a:graphicData uri="http://schemas.microsoft.com/office/word/2010/wordprocessingShape">
                    <wps:wsp>
                      <wps:cNvSpPr/>
                      <wps:spPr>
                        <a:xfrm>
                          <a:off x="0" y="0"/>
                          <a:ext cx="2448000" cy="37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39955" id="Rectangle 30" o:spid="_x0000_s1026" style="position:absolute;margin-left:-204.2pt;margin-top:-98.45pt;width:192.75pt;height:297.65pt;z-index:-251559936;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" fillcolor="#4081b3 [3204]" stroked="f" strokeweight="1pt">
                <w10:wrap anchorx="margin" anchory="margin"/>
              </v:rect>
            </w:pict>
          </mc:Fallback>
        </mc:AlternateContent>
      </w:r>
    </w:p>
    <w:p w14:paraId="4A2A9A14" w14:textId="77777777" w:rsidR="00600A13" w:rsidRDefault="00600A13">
      <w:pPr>
        <w:spacing w:line="259" w:lineRule="auto"/>
      </w:pPr>
    </w:p>
    <w:p w14:paraId="5F65D452" w14:textId="77777777" w:rsidR="00600A13" w:rsidRDefault="00600A13">
      <w:pPr>
        <w:spacing w:line="259" w:lineRule="auto"/>
      </w:pPr>
    </w:p>
    <w:p w14:paraId="608F2C92" w14:textId="77777777" w:rsidR="00600A13" w:rsidRDefault="00600A13">
      <w:pPr>
        <w:spacing w:line="259" w:lineRule="auto"/>
      </w:pPr>
    </w:p>
    <w:p w14:paraId="6FADD49F" w14:textId="77777777" w:rsidR="00600A13" w:rsidRDefault="00600A13">
      <w:pPr>
        <w:spacing w:line="259" w:lineRule="auto"/>
      </w:pPr>
    </w:p>
    <w:p w14:paraId="7AC2D411" w14:textId="77777777" w:rsidR="00600A13" w:rsidRDefault="00600A13">
      <w:pPr>
        <w:spacing w:line="259" w:lineRule="auto"/>
      </w:pPr>
    </w:p>
    <w:p w14:paraId="1F4E7734" w14:textId="77777777" w:rsidR="00F64834" w:rsidRDefault="00F64834">
      <w:pPr>
        <w:spacing w:line="259" w:lineRule="auto"/>
      </w:pPr>
    </w:p>
    <w:p w14:paraId="203FD671" w14:textId="77777777" w:rsidR="00600A13" w:rsidRDefault="00600A13">
      <w:pPr>
        <w:spacing w:line="259" w:lineRule="auto"/>
      </w:pPr>
    </w:p>
    <w:p w14:paraId="4BD48FEC" w14:textId="77777777" w:rsidR="00A72C09" w:rsidRDefault="00A72C09">
      <w:pPr>
        <w:spacing w:line="259" w:lineRule="auto"/>
      </w:pPr>
    </w:p>
    <w:sdt>
      <w:sdtPr>
        <w:rPr>
          <w:rFonts w:ascii="Helvetica Neue Light" w:eastAsiaTheme="minorHAnsi" w:hAnsi="Helvetica Neue Light" w:cstheme="minorBidi"/>
          <w:b w:val="0"/>
          <w:bCs w:val="0"/>
          <w:color w:val="4A4A49"/>
          <w:sz w:val="22"/>
          <w:szCs w:val="22"/>
          <w:lang w:eastAsia="en-US"/>
        </w:rPr>
        <w:id w:val="786317692"/>
        <w:docPartObj>
          <w:docPartGallery w:val="Table of Contents"/>
          <w:docPartUnique/>
        </w:docPartObj>
      </w:sdtPr>
      <w:sdtEndPr>
        <w:rPr>
          <w:b/>
          <w:bCs/>
          <w:noProof/>
        </w:rPr>
      </w:sdtEndPr>
      <w:sdtContent>
        <w:p w14:paraId="4C126AA4" w14:textId="77777777" w:rsidR="00600A13" w:rsidRPr="00600A13" w:rsidRDefault="00600A13" w:rsidP="00600A13">
          <w:pPr>
            <w:pStyle w:val="Kopvaninhoudsopgave"/>
          </w:pPr>
          <w:r w:rsidRPr="00600A13">
            <w:t>Inhoud</w:t>
          </w:r>
        </w:p>
        <w:p w14:paraId="12E95996" w14:textId="6B8E916E" w:rsidR="00511B65" w:rsidRPr="00511B65" w:rsidRDefault="00F64834">
          <w:pPr>
            <w:pStyle w:val="Inhopg1"/>
            <w:rPr>
              <w:rFonts w:asciiTheme="minorHAnsi" w:eastAsiaTheme="minorEastAsia" w:hAnsiTheme="minorHAnsi"/>
              <w:b w:val="0"/>
              <w:bCs w:val="0"/>
              <w:color w:val="auto"/>
              <w:kern w:val="2"/>
              <w:lang w:eastAsia="nl-NL"/>
              <w14:ligatures w14:val="standardContextual"/>
            </w:rPr>
          </w:pPr>
          <w:r w:rsidRPr="00511B65">
            <w:fldChar w:fldCharType="begin"/>
          </w:r>
          <w:r w:rsidRPr="00511B65">
            <w:instrText xml:space="preserve"> TOC \o "1-3" \h \z \u </w:instrText>
          </w:r>
          <w:r w:rsidRPr="00511B65">
            <w:fldChar w:fldCharType="separate"/>
          </w:r>
          <w:hyperlink w:anchor="_Toc137200707" w:history="1"/>
        </w:p>
        <w:p w14:paraId="1D1E97CD" w14:textId="19A0F4A8" w:rsidR="00511B65" w:rsidRPr="009C6009" w:rsidRDefault="00511B65">
          <w:pPr>
            <w:pStyle w:val="Inhopg1"/>
            <w:rPr>
              <w:rFonts w:asciiTheme="minorHAnsi" w:eastAsiaTheme="minorEastAsia" w:hAnsiTheme="minorHAnsi"/>
              <w:color w:val="auto"/>
              <w:kern w:val="2"/>
              <w:lang w:eastAsia="nl-NL"/>
              <w14:ligatures w14:val="standardContextual"/>
            </w:rPr>
          </w:pPr>
          <w:hyperlink r:id="rId16" w:anchor="_Toc137200708" w:history="1">
            <w:r w:rsidRPr="009C6009">
              <w:rPr>
                <w:rStyle w:val="Hyperlink"/>
              </w:rPr>
              <w:t xml:space="preserve">Hoofdstuk 1  </w:t>
            </w:r>
            <w:r w:rsidR="009C6009">
              <w:rPr>
                <w:rStyle w:val="Hyperlink"/>
              </w:rPr>
              <w:br/>
            </w:r>
            <w:r w:rsidRPr="009C6009">
              <w:rPr>
                <w:rStyle w:val="Hyperlink"/>
              </w:rPr>
              <w:t>Algemene Bepalingen</w:t>
            </w:r>
            <w:r w:rsidRPr="009C6009">
              <w:rPr>
                <w:webHidden/>
              </w:rPr>
              <w:tab/>
            </w:r>
            <w:r w:rsidRPr="009C6009">
              <w:rPr>
                <w:webHidden/>
              </w:rPr>
              <w:fldChar w:fldCharType="begin"/>
            </w:r>
            <w:r w:rsidRPr="009C6009">
              <w:rPr>
                <w:webHidden/>
              </w:rPr>
              <w:instrText xml:space="preserve"> PAGEREF _Toc137200708 \h </w:instrText>
            </w:r>
            <w:r w:rsidRPr="009C6009">
              <w:rPr>
                <w:webHidden/>
              </w:rPr>
            </w:r>
            <w:r w:rsidRPr="009C6009">
              <w:rPr>
                <w:webHidden/>
              </w:rPr>
              <w:fldChar w:fldCharType="separate"/>
            </w:r>
            <w:r w:rsidRPr="009C6009">
              <w:rPr>
                <w:webHidden/>
              </w:rPr>
              <w:t>3</w:t>
            </w:r>
            <w:r w:rsidRPr="009C6009">
              <w:rPr>
                <w:webHidden/>
              </w:rPr>
              <w:fldChar w:fldCharType="end"/>
            </w:r>
          </w:hyperlink>
        </w:p>
        <w:p w14:paraId="39B251D0" w14:textId="77CD77E9" w:rsidR="00511B65" w:rsidRPr="009C6009" w:rsidRDefault="00511B65">
          <w:pPr>
            <w:pStyle w:val="Inhopg1"/>
            <w:rPr>
              <w:rFonts w:asciiTheme="minorHAnsi" w:eastAsiaTheme="minorEastAsia" w:hAnsiTheme="minorHAnsi"/>
              <w:b w:val="0"/>
              <w:bCs w:val="0"/>
              <w:color w:val="auto"/>
              <w:kern w:val="2"/>
              <w:lang w:eastAsia="nl-NL"/>
              <w14:ligatures w14:val="standardContextual"/>
            </w:rPr>
          </w:pPr>
          <w:hyperlink r:id="rId17" w:anchor="_Toc137200709" w:history="1">
            <w:r w:rsidRPr="009C6009">
              <w:rPr>
                <w:rStyle w:val="Hyperlink"/>
              </w:rPr>
              <w:t xml:space="preserve">Hoofdstuk 2  </w:t>
            </w:r>
            <w:r w:rsidR="009C6009">
              <w:rPr>
                <w:rStyle w:val="Hyperlink"/>
              </w:rPr>
              <w:br/>
            </w:r>
            <w:r w:rsidRPr="009C6009">
              <w:rPr>
                <w:rStyle w:val="Hyperlink"/>
              </w:rPr>
              <w:t xml:space="preserve">Ter beschikking stellen van arbeidskrachten algemeen </w:t>
            </w:r>
            <w:r w:rsidRPr="009C6009">
              <w:rPr>
                <w:webHidden/>
              </w:rPr>
              <w:tab/>
            </w:r>
            <w:r w:rsidRPr="009C6009">
              <w:rPr>
                <w:webHidden/>
              </w:rPr>
              <w:fldChar w:fldCharType="begin"/>
            </w:r>
            <w:r w:rsidRPr="009C6009">
              <w:rPr>
                <w:webHidden/>
              </w:rPr>
              <w:instrText xml:space="preserve"> PAGEREF _Toc137200709 \h </w:instrText>
            </w:r>
            <w:r w:rsidRPr="009C6009">
              <w:rPr>
                <w:webHidden/>
              </w:rPr>
            </w:r>
            <w:r w:rsidRPr="009C6009">
              <w:rPr>
                <w:webHidden/>
              </w:rPr>
              <w:fldChar w:fldCharType="separate"/>
            </w:r>
            <w:r w:rsidRPr="009C6009">
              <w:rPr>
                <w:webHidden/>
              </w:rPr>
              <w:t>11</w:t>
            </w:r>
            <w:r w:rsidRPr="009C6009">
              <w:rPr>
                <w:webHidden/>
              </w:rPr>
              <w:fldChar w:fldCharType="end"/>
            </w:r>
          </w:hyperlink>
        </w:p>
        <w:p w14:paraId="655EA2D0" w14:textId="207E1B6F" w:rsidR="00511B65" w:rsidRPr="009C6009" w:rsidRDefault="00511B65">
          <w:pPr>
            <w:pStyle w:val="Inhopg1"/>
            <w:rPr>
              <w:rFonts w:asciiTheme="minorHAnsi" w:eastAsiaTheme="minorEastAsia" w:hAnsiTheme="minorHAnsi"/>
              <w:b w:val="0"/>
              <w:bCs w:val="0"/>
              <w:color w:val="auto"/>
              <w:kern w:val="2"/>
              <w:lang w:eastAsia="nl-NL"/>
              <w14:ligatures w14:val="standardContextual"/>
            </w:rPr>
          </w:pPr>
          <w:hyperlink r:id="rId18" w:anchor="_Toc137200711" w:history="1">
            <w:r w:rsidRPr="009C6009">
              <w:rPr>
                <w:rStyle w:val="Hyperlink"/>
              </w:rPr>
              <w:t>Hoofdstuk 2a</w:t>
            </w:r>
            <w:r w:rsidR="009C6009" w:rsidRPr="009C6009">
              <w:rPr>
                <w:rStyle w:val="Hyperlink"/>
              </w:rPr>
              <w:t xml:space="preserve"> </w:t>
            </w:r>
            <w:r w:rsidR="009C6009">
              <w:rPr>
                <w:rStyle w:val="Hyperlink"/>
              </w:rPr>
              <w:br/>
            </w:r>
            <w:r w:rsidR="009C6009" w:rsidRPr="009C6009">
              <w:rPr>
                <w:rStyle w:val="Hyperlink"/>
              </w:rPr>
              <w:t>Ter beschikking stellen van arbeidskrachten: uitzenden</w:t>
            </w:r>
            <w:r w:rsidRPr="009C6009">
              <w:rPr>
                <w:webHidden/>
              </w:rPr>
              <w:tab/>
            </w:r>
            <w:r w:rsidRPr="009C6009">
              <w:rPr>
                <w:webHidden/>
              </w:rPr>
              <w:fldChar w:fldCharType="begin"/>
            </w:r>
            <w:r w:rsidRPr="009C6009">
              <w:rPr>
                <w:webHidden/>
              </w:rPr>
              <w:instrText xml:space="preserve"> PAGEREF _Toc137200711 \h </w:instrText>
            </w:r>
            <w:r w:rsidRPr="009C6009">
              <w:rPr>
                <w:webHidden/>
              </w:rPr>
            </w:r>
            <w:r w:rsidRPr="009C6009">
              <w:rPr>
                <w:webHidden/>
              </w:rPr>
              <w:fldChar w:fldCharType="separate"/>
            </w:r>
            <w:r w:rsidRPr="009C6009">
              <w:rPr>
                <w:webHidden/>
              </w:rPr>
              <w:t>17</w:t>
            </w:r>
            <w:r w:rsidRPr="009C6009">
              <w:rPr>
                <w:webHidden/>
              </w:rPr>
              <w:fldChar w:fldCharType="end"/>
            </w:r>
          </w:hyperlink>
        </w:p>
        <w:p w14:paraId="2197FD68" w14:textId="20EF397B" w:rsidR="00511B65" w:rsidRPr="009C6009" w:rsidRDefault="00511B65" w:rsidP="009C6009">
          <w:pPr>
            <w:pStyle w:val="Inhopg1"/>
            <w:rPr>
              <w:rFonts w:asciiTheme="minorHAnsi" w:eastAsiaTheme="minorEastAsia" w:hAnsiTheme="minorHAnsi"/>
              <w:b w:val="0"/>
              <w:bCs w:val="0"/>
              <w:color w:val="auto"/>
              <w:kern w:val="2"/>
              <w:lang w:eastAsia="nl-NL"/>
              <w14:ligatures w14:val="standardContextual"/>
            </w:rPr>
          </w:pPr>
          <w:hyperlink r:id="rId19" w:anchor="_Toc137200713" w:history="1">
            <w:r w:rsidRPr="009C6009">
              <w:rPr>
                <w:rStyle w:val="Hyperlink"/>
              </w:rPr>
              <w:t>Hoofdstuk 2b</w:t>
            </w:r>
            <w:r w:rsidR="009C6009" w:rsidRPr="009C6009">
              <w:rPr>
                <w:rStyle w:val="Hyperlink"/>
              </w:rPr>
              <w:t xml:space="preserve"> </w:t>
            </w:r>
            <w:r w:rsidR="009C6009">
              <w:rPr>
                <w:rStyle w:val="Hyperlink"/>
              </w:rPr>
              <w:br/>
            </w:r>
            <w:r w:rsidR="009C6009" w:rsidRPr="009C6009">
              <w:rPr>
                <w:rStyle w:val="Hyperlink"/>
              </w:rPr>
              <w:t>Ter beschikking stellen van arbeidskrachten: payrolling</w:t>
            </w:r>
            <w:r w:rsidRPr="009C6009">
              <w:rPr>
                <w:webHidden/>
              </w:rPr>
              <w:tab/>
            </w:r>
            <w:r w:rsidRPr="009C6009">
              <w:rPr>
                <w:webHidden/>
              </w:rPr>
              <w:fldChar w:fldCharType="begin"/>
            </w:r>
            <w:r w:rsidRPr="009C6009">
              <w:rPr>
                <w:webHidden/>
              </w:rPr>
              <w:instrText xml:space="preserve"> PAGEREF _Toc137200713 \h </w:instrText>
            </w:r>
            <w:r w:rsidRPr="009C6009">
              <w:rPr>
                <w:webHidden/>
              </w:rPr>
            </w:r>
            <w:r w:rsidRPr="009C6009">
              <w:rPr>
                <w:webHidden/>
              </w:rPr>
              <w:fldChar w:fldCharType="separate"/>
            </w:r>
            <w:r w:rsidRPr="009C6009">
              <w:rPr>
                <w:webHidden/>
              </w:rPr>
              <w:t>19</w:t>
            </w:r>
            <w:r w:rsidRPr="009C6009">
              <w:rPr>
                <w:webHidden/>
              </w:rPr>
              <w:fldChar w:fldCharType="end"/>
            </w:r>
          </w:hyperlink>
        </w:p>
        <w:p w14:paraId="6E027B05" w14:textId="147CFA74" w:rsidR="00600A13" w:rsidRPr="009C6009" w:rsidRDefault="00511B65" w:rsidP="009C6009">
          <w:pPr>
            <w:pStyle w:val="Inhopg1"/>
            <w:rPr>
              <w:rFonts w:asciiTheme="minorHAnsi" w:eastAsiaTheme="minorEastAsia" w:hAnsiTheme="minorHAnsi"/>
              <w:b w:val="0"/>
              <w:bCs w:val="0"/>
              <w:color w:val="auto"/>
              <w:kern w:val="2"/>
              <w:lang w:eastAsia="nl-NL"/>
              <w14:ligatures w14:val="standardContextual"/>
            </w:rPr>
          </w:pPr>
          <w:hyperlink r:id="rId20" w:anchor="_Toc137200715" w:history="1">
            <w:r w:rsidRPr="009C6009">
              <w:rPr>
                <w:rStyle w:val="Hyperlink"/>
              </w:rPr>
              <w:t>Hoofdstuk 3</w:t>
            </w:r>
            <w:r w:rsidR="009C6009" w:rsidRPr="009C6009">
              <w:rPr>
                <w:rStyle w:val="Hyperlink"/>
              </w:rPr>
              <w:t xml:space="preserve">   </w:t>
            </w:r>
            <w:r w:rsidR="009C6009">
              <w:rPr>
                <w:rStyle w:val="Hyperlink"/>
              </w:rPr>
              <w:br/>
            </w:r>
            <w:r w:rsidR="009C6009" w:rsidRPr="009C6009">
              <w:rPr>
                <w:rStyle w:val="Hyperlink"/>
              </w:rPr>
              <w:t>Voorwaarden voor arbeidsbemiddeling</w:t>
            </w:r>
            <w:r w:rsidRPr="009C6009">
              <w:rPr>
                <w:webHidden/>
              </w:rPr>
              <w:tab/>
            </w:r>
            <w:r w:rsidRPr="009C6009">
              <w:rPr>
                <w:webHidden/>
              </w:rPr>
              <w:fldChar w:fldCharType="begin"/>
            </w:r>
            <w:r w:rsidRPr="009C6009">
              <w:rPr>
                <w:webHidden/>
              </w:rPr>
              <w:instrText xml:space="preserve"> PAGEREF _Toc137200715 \h </w:instrText>
            </w:r>
            <w:r w:rsidRPr="009C6009">
              <w:rPr>
                <w:webHidden/>
              </w:rPr>
            </w:r>
            <w:r w:rsidRPr="009C6009">
              <w:rPr>
                <w:webHidden/>
              </w:rPr>
              <w:fldChar w:fldCharType="separate"/>
            </w:r>
            <w:r w:rsidRPr="009C6009">
              <w:rPr>
                <w:webHidden/>
              </w:rPr>
              <w:t>21</w:t>
            </w:r>
            <w:r w:rsidRPr="009C6009">
              <w:rPr>
                <w:webHidden/>
              </w:rPr>
              <w:fldChar w:fldCharType="end"/>
            </w:r>
          </w:hyperlink>
          <w:r w:rsidR="00F64834" w:rsidRPr="00511B65">
            <w:fldChar w:fldCharType="end"/>
          </w:r>
        </w:p>
      </w:sdtContent>
    </w:sdt>
    <w:p w14:paraId="70366FEA" w14:textId="77777777" w:rsidR="00600A13" w:rsidRDefault="00600A13">
      <w:pPr>
        <w:spacing w:line="259" w:lineRule="auto"/>
      </w:pPr>
    </w:p>
    <w:p w14:paraId="3FAFA72C" w14:textId="562F41C3" w:rsidR="00533E6C" w:rsidRDefault="00600A13">
      <w:pPr>
        <w:spacing w:line="259" w:lineRule="auto"/>
      </w:pPr>
      <w:r w:rsidRPr="00CF3DB0">
        <w:rPr>
          <w:rStyle w:val="Intensieveverwijzing"/>
          <w:noProof/>
        </w:rPr>
        <mc:AlternateContent>
          <mc:Choice Requires="wps">
            <w:drawing>
              <wp:anchor distT="0" distB="0" distL="114300" distR="114300" simplePos="0" relativeHeight="251758592" behindDoc="1" locked="1" layoutInCell="1" allowOverlap="1" wp14:anchorId="431BECA1" wp14:editId="2151A89E">
                <wp:simplePos x="0" y="0"/>
                <wp:positionH relativeFrom="column">
                  <wp:posOffset>-2156460</wp:posOffset>
                </wp:positionH>
                <wp:positionV relativeFrom="page">
                  <wp:posOffset>1080135</wp:posOffset>
                </wp:positionV>
                <wp:extent cx="1875155" cy="2530475"/>
                <wp:effectExtent l="0" t="0" r="10795" b="3175"/>
                <wp:wrapNone/>
                <wp:docPr id="61" name="Text Box 61"/>
                <wp:cNvGraphicFramePr/>
                <a:graphic xmlns:a="http://schemas.openxmlformats.org/drawingml/2006/main">
                  <a:graphicData uri="http://schemas.microsoft.com/office/word/2010/wordprocessingShape">
                    <wps:wsp>
                      <wps:cNvSpPr txBox="1"/>
                      <wps:spPr>
                        <a:xfrm>
                          <a:off x="0" y="0"/>
                          <a:ext cx="1875155" cy="2530475"/>
                        </a:xfrm>
                        <a:prstGeom prst="rect">
                          <a:avLst/>
                        </a:prstGeom>
                        <a:noFill/>
                        <a:ln w="6350">
                          <a:noFill/>
                        </a:ln>
                      </wps:spPr>
                      <wps:txbx>
                        <w:txbxContent>
                          <w:p w14:paraId="26F9FA12" w14:textId="34A21DC3" w:rsidR="00600A13" w:rsidRPr="00600A13" w:rsidRDefault="00600A13" w:rsidP="00600A13">
                            <w:pPr>
                              <w:spacing w:after="0" w:line="360" w:lineRule="exact"/>
                              <w:jc w:val="right"/>
                              <w:rPr>
                                <w:color w:val="FFFFFF" w:themeColor="background1"/>
                                <w:sz w:val="28"/>
                                <w:szCs w:val="28"/>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ECA1" id="Text Box 61" o:spid="_x0000_s1027" type="#_x0000_t202" style="position:absolute;margin-left:-169.8pt;margin-top:85.05pt;width:147.65pt;height:199.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" filled="f" stroked="f" strokeweight=".5pt">
                <v:textbox inset="0,0,0,0">
                  <w:txbxContent>
                    <w:p w14:paraId="26F9FA12" w14:textId="34A21DC3" w:rsidR="00600A13" w:rsidRPr="00600A13" w:rsidRDefault="00600A13" w:rsidP="00600A13">
                      <w:pPr>
                        <w:spacing w:after="0" w:line="360" w:lineRule="exact"/>
                        <w:jc w:val="right"/>
                        <w:rPr>
                          <w:color w:val="FFFFFF" w:themeColor="background1"/>
                          <w:sz w:val="28"/>
                          <w:szCs w:val="28"/>
                        </w:rPr>
                      </w:pPr>
                    </w:p>
                  </w:txbxContent>
                </v:textbox>
                <w10:wrap anchory="page"/>
                <w10:anchorlock/>
              </v:shape>
            </w:pict>
          </mc:Fallback>
        </mc:AlternateContent>
      </w:r>
      <w:r w:rsidR="00533E6C">
        <w:br w:type="page"/>
      </w:r>
    </w:p>
    <w:tbl>
      <w:tblPr>
        <w:tblStyle w:val="Tabelraster"/>
        <w:tblpPr w:vertAnchor="page" w:horzAnchor="page" w:tblpYSpec="top"/>
        <w:tblOverlap w:val="never"/>
        <w:tblW w:w="11910" w:type="dxa"/>
        <w:tblCellMar>
          <w:left w:w="0" w:type="dxa"/>
          <w:right w:w="0" w:type="dxa"/>
        </w:tblCellMar>
        <w:tblLook w:val="04A0" w:firstRow="1" w:lastRow="0" w:firstColumn="1" w:lastColumn="0" w:noHBand="0" w:noVBand="1"/>
      </w:tblPr>
      <w:tblGrid>
        <w:gridCol w:w="11910"/>
      </w:tblGrid>
      <w:tr w:rsidR="00C51E87" w14:paraId="1C3D5C11" w14:textId="77777777" w:rsidTr="00806056">
        <w:trPr>
          <w:trHeight w:val="5954"/>
        </w:trPr>
        <w:tc>
          <w:tcPr>
            <w:tcW w:w="11910" w:type="dxa"/>
            <w:tcBorders>
              <w:top w:val="nil"/>
              <w:left w:val="nil"/>
              <w:bottom w:val="nil"/>
              <w:right w:val="nil"/>
            </w:tcBorders>
          </w:tcPr>
          <w:p w14:paraId="50AD1CF9" w14:textId="77777777" w:rsidR="00C51E87" w:rsidRDefault="00C51E87" w:rsidP="00C51E87">
            <w:pPr>
              <w:spacing w:line="259" w:lineRule="auto"/>
            </w:pPr>
          </w:p>
        </w:tc>
      </w:tr>
    </w:tbl>
    <w:p w14:paraId="3A20DDEC" w14:textId="4A8413B0" w:rsidR="00A72C09" w:rsidRPr="00FB6C75" w:rsidRDefault="00533E6C" w:rsidP="00A72C09">
      <w:pPr>
        <w:spacing w:line="259" w:lineRule="auto"/>
        <w:rPr>
          <w:rFonts w:ascii="HelveticaNeue" w:hAnsi="HelveticaNeue"/>
          <w:sz w:val="21"/>
          <w:szCs w:val="21"/>
        </w:rPr>
      </w:pPr>
      <w:r w:rsidRPr="00A72C09">
        <w:rPr>
          <w:rFonts w:ascii="HelveticaNeue" w:hAnsi="HelveticaNeue"/>
        </w:rPr>
        <mc:AlternateContent>
          <mc:Choice Requires="wpg">
            <w:drawing>
              <wp:anchor distT="0" distB="0" distL="114300" distR="114300" simplePos="0" relativeHeight="251700224" behindDoc="1" locked="0" layoutInCell="1" allowOverlap="1" wp14:anchorId="73F07C92" wp14:editId="70329041">
                <wp:simplePos x="0" y="0"/>
                <wp:positionH relativeFrom="column">
                  <wp:posOffset>-2592070</wp:posOffset>
                </wp:positionH>
                <wp:positionV relativeFrom="paragraph">
                  <wp:posOffset>-1260475</wp:posOffset>
                </wp:positionV>
                <wp:extent cx="2448000" cy="3780000"/>
                <wp:effectExtent l="0" t="0" r="3175" b="5080"/>
                <wp:wrapNone/>
                <wp:docPr id="70" name="Group 70"/>
                <wp:cNvGraphicFramePr/>
                <a:graphic xmlns:a="http://schemas.openxmlformats.org/drawingml/2006/main">
                  <a:graphicData uri="http://schemas.microsoft.com/office/word/2010/wordprocessingGroup">
                    <wpg:wgp>
                      <wpg:cNvGrpSpPr/>
                      <wpg:grpSpPr>
                        <a:xfrm>
                          <a:off x="0" y="0"/>
                          <a:ext cx="2448000" cy="3780000"/>
                          <a:chOff x="0" y="0"/>
                          <a:chExt cx="2448000" cy="3780000"/>
                        </a:xfrm>
                      </wpg:grpSpPr>
                      <wps:wsp>
                        <wps:cNvPr id="65" name="Rectangle 65"/>
                        <wps:cNvSpPr/>
                        <wps:spPr>
                          <a:xfrm>
                            <a:off x="0" y="0"/>
                            <a:ext cx="2448000" cy="37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c 69"/>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011680" y="426720"/>
                            <a:ext cx="287655" cy="287655"/>
                          </a:xfrm>
                          <a:prstGeom prst="rect">
                            <a:avLst/>
                          </a:prstGeom>
                        </pic:spPr>
                      </pic:pic>
                    </wpg:wgp>
                  </a:graphicData>
                </a:graphic>
              </wp:anchor>
            </w:drawing>
          </mc:Choice>
          <mc:Fallback>
            <w:pict>
              <v:group w14:anchorId="0451136C" id="Group 70" o:spid="_x0000_s1026" style="position:absolute;margin-left:-204.1pt;margin-top:-99.25pt;width:192.75pt;height:297.65pt;z-index:-251616256" coordsize="24480,37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">
                <v:rect id="Rectangle 65" o:spid="_x0000_s1027" style="position:absolute;width:24480;height:3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" fillcolor="#4081b3 [3204]" stroked="f" strokeweight="1pt"/>
                <v:shape id="Graphic 69" o:spid="_x0000_s1028" type="#_x0000_t75" style="position:absolute;left:20116;top:426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">
                  <v:imagedata r:id="rId21" o:title=""/>
                </v:shape>
              </v:group>
            </w:pict>
          </mc:Fallback>
        </mc:AlternateContent>
      </w:r>
      <w:r w:rsidR="000311E4" w:rsidRPr="00A72C09">
        <w:rPr>
          <w:rFonts w:ascii="HelveticaNeue" w:hAnsi="HelveticaNeue"/>
        </w:rPr>
        <mc:AlternateContent>
          <mc:Choice Requires="wps">
            <w:drawing>
              <wp:anchor distT="0" distB="0" distL="114300" distR="114300" simplePos="0" relativeHeight="251697152" behindDoc="0" locked="0" layoutInCell="1" allowOverlap="1" wp14:anchorId="3ACD3D8C" wp14:editId="6EBEFF7F">
                <wp:simplePos x="0" y="0"/>
                <wp:positionH relativeFrom="column">
                  <wp:posOffset>0</wp:posOffset>
                </wp:positionH>
                <wp:positionV relativeFrom="paragraph">
                  <wp:posOffset>-905831</wp:posOffset>
                </wp:positionV>
                <wp:extent cx="4324350" cy="902175"/>
                <wp:effectExtent l="0" t="0" r="6350" b="0"/>
                <wp:wrapNone/>
                <wp:docPr id="64" name="Text Box 64"/>
                <wp:cNvGraphicFramePr/>
                <a:graphic xmlns:a="http://schemas.openxmlformats.org/drawingml/2006/main">
                  <a:graphicData uri="http://schemas.microsoft.com/office/word/2010/wordprocessingShape">
                    <wps:wsp>
                      <wps:cNvSpPr txBox="1"/>
                      <wps:spPr>
                        <a:xfrm>
                          <a:off x="0" y="0"/>
                          <a:ext cx="4324350" cy="902175"/>
                        </a:xfrm>
                        <a:prstGeom prst="rect">
                          <a:avLst/>
                        </a:prstGeom>
                        <a:noFill/>
                        <a:ln w="6350">
                          <a:noFill/>
                        </a:ln>
                      </wps:spPr>
                      <wps:txbx>
                        <w:txbxContent>
                          <w:p w14:paraId="36387701" w14:textId="79469669" w:rsidR="00A72C09" w:rsidRPr="00A72C09" w:rsidRDefault="00A72C09" w:rsidP="00A72C09">
                            <w:pPr>
                              <w:pStyle w:val="Kop1"/>
                            </w:pPr>
                            <w:bookmarkStart w:id="2" w:name="_Toc137200708"/>
                            <w:r>
                              <w:t xml:space="preserve">Hoofdstuk 1 </w:t>
                            </w:r>
                            <w:r>
                              <w:br/>
                              <w:t>Algemene Bepalingen</w:t>
                            </w:r>
                            <w:bookmarkEnd w:id="2"/>
                          </w:p>
                        </w:txbxContent>
                      </wps:txbx>
                      <wps:bodyPr rot="0" spcFirstLastPara="0" vertOverflow="overflow" horzOverflow="overflow" vert="horz" wrap="square" lIns="0" tIns="648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D3D8C" id="Text Box 64" o:spid="_x0000_s1028" type="#_x0000_t202" style="position:absolute;margin-left:0;margin-top:-71.35pt;width:340.5pt;height:71.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" filled="f" stroked="f" strokeweight=".5pt">
                <v:textbox inset="0,1.8mm,0,0">
                  <w:txbxContent>
                    <w:p w14:paraId="36387701" w14:textId="79469669" w:rsidR="00A72C09" w:rsidRPr="00A72C09" w:rsidRDefault="00A72C09" w:rsidP="00A72C09">
                      <w:pPr>
                        <w:pStyle w:val="Kop1"/>
                      </w:pPr>
                      <w:bookmarkStart w:id="3" w:name="_Toc137200708"/>
                      <w:r>
                        <w:t xml:space="preserve">Hoofdstuk 1 </w:t>
                      </w:r>
                      <w:r>
                        <w:br/>
                        <w:t>Algemene Bepalingen</w:t>
                      </w:r>
                      <w:bookmarkEnd w:id="3"/>
                    </w:p>
                  </w:txbxContent>
                </v:textbox>
              </v:shape>
            </w:pict>
          </mc:Fallback>
        </mc:AlternateContent>
      </w:r>
      <w:r w:rsidR="00A72C09" w:rsidRPr="00A72C09">
        <w:rPr>
          <w:rFonts w:ascii="HelveticaNeue" w:hAnsi="HelveticaNeue"/>
        </w:rPr>
        <w:t>A</w:t>
      </w:r>
      <w:r w:rsidR="00A72C09" w:rsidRPr="00FB6C75">
        <w:rPr>
          <w:rFonts w:ascii="HelveticaNeue" w:hAnsi="HelveticaNeue"/>
          <w:sz w:val="21"/>
          <w:szCs w:val="21"/>
        </w:rPr>
        <w:t>RTIKEL 1</w:t>
      </w:r>
    </w:p>
    <w:p w14:paraId="19EE8645"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DEFINITIES</w:t>
      </w:r>
    </w:p>
    <w:p w14:paraId="6EA1CF3E" w14:textId="77777777" w:rsidR="00A72C09" w:rsidRPr="00FB6C75" w:rsidRDefault="00A72C09" w:rsidP="00A72C09">
      <w:pPr>
        <w:pStyle w:val="Plattetekst"/>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In deze algemene voorwaarden wordt verstaan onder:</w:t>
      </w:r>
    </w:p>
    <w:p w14:paraId="509876F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1.1</w:t>
      </w:r>
      <w:r w:rsidRPr="00FB6C75">
        <w:rPr>
          <w:rFonts w:ascii="Helvetica Neue Light" w:eastAsiaTheme="minorHAnsi" w:hAnsi="Helvetica Neue Light" w:cstheme="minorBidi"/>
          <w:noProof/>
          <w:color w:val="4A4A49"/>
          <w:spacing w:val="0"/>
          <w:sz w:val="21"/>
          <w:szCs w:val="21"/>
          <w:lang w:eastAsia="en-US"/>
        </w:rPr>
        <w:tab/>
        <w:t>Onderneming: de natuurlijke of rechtspersoon die arbeidskrachten aan een inlener ter beschikking stelt voor het onder diens toezicht en leiding, anders dan krachtens een met deze gesloten arbeidsovereenkomst, verrichten van arbeid.</w:t>
      </w:r>
    </w:p>
    <w:p w14:paraId="041965F6"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1.2</w:t>
      </w:r>
      <w:r w:rsidRPr="00FB6C75">
        <w:rPr>
          <w:rFonts w:ascii="Helvetica Neue Light" w:eastAsiaTheme="minorHAnsi" w:hAnsi="Helvetica Neue Light" w:cstheme="minorBidi"/>
          <w:noProof/>
          <w:color w:val="4A4A49"/>
          <w:spacing w:val="0"/>
          <w:sz w:val="21"/>
          <w:szCs w:val="21"/>
          <w:lang w:eastAsia="en-US"/>
        </w:rPr>
        <w:tab/>
        <w:t>Arbeidskracht: de natuurlijke persoon die in dienst van de onderneming werkzaamheden verricht of gaat verrichten ten behoeve en onder toezicht en leiding van de inlener.</w:t>
      </w:r>
    </w:p>
    <w:p w14:paraId="5D693B9F"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w:t>
      </w:r>
      <w:r w:rsidRPr="00FB6C75">
        <w:rPr>
          <w:rFonts w:ascii="Helvetica Neue Light" w:eastAsiaTheme="minorHAnsi" w:hAnsi="Helvetica Neue Light" w:cstheme="minorBidi"/>
          <w:noProof/>
          <w:color w:val="4A4A49"/>
          <w:spacing w:val="0"/>
          <w:sz w:val="21"/>
          <w:szCs w:val="21"/>
          <w:lang w:eastAsia="en-US"/>
        </w:rPr>
        <w:tab/>
        <w:t>Inlener: de natuurlijke of rechtspersoon aan wie arbeidskrachten ter beschikking worden gesteld door de onderneming voor het onder diens toezicht en leiding, anders dan krachtens een met de inlener gesloten arbeidsovereenkomst, verrichten van arbeid.</w:t>
      </w:r>
    </w:p>
    <w:p w14:paraId="292137E0"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1.4</w:t>
      </w:r>
      <w:r w:rsidRPr="00FB6C75">
        <w:rPr>
          <w:rFonts w:ascii="Helvetica Neue Light" w:eastAsiaTheme="minorHAnsi" w:hAnsi="Helvetica Neue Light" w:cstheme="minorBidi"/>
          <w:noProof/>
          <w:color w:val="4A4A49"/>
          <w:spacing w:val="0"/>
          <w:sz w:val="21"/>
          <w:szCs w:val="21"/>
          <w:lang w:eastAsia="en-US"/>
        </w:rPr>
        <w:tab/>
        <w:t>Inleenovereenkomst: de overeenkomst tussen de onderneming en de inlener waarin de specifieke voorwaarden worden opgenomen waaronder een arbeidskracht ter beschikking wordt gesteld voor het verrichten van werkzaamheden ten behoeve en onder toezicht en leiding van de inlener.</w:t>
      </w:r>
    </w:p>
    <w:p w14:paraId="7A69628A"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1.5</w:t>
      </w:r>
      <w:r w:rsidRPr="00FB6C75">
        <w:rPr>
          <w:rFonts w:ascii="Helvetica Neue Light" w:eastAsiaTheme="minorHAnsi" w:hAnsi="Helvetica Neue Light" w:cstheme="minorBidi"/>
          <w:noProof/>
          <w:color w:val="4A4A49"/>
          <w:spacing w:val="0"/>
          <w:sz w:val="21"/>
          <w:szCs w:val="21"/>
          <w:lang w:eastAsia="en-US"/>
        </w:rPr>
        <w:tab/>
        <w:t>Inlenerstarief: het bedrag per tijdseenheid dat de inlener aan de onderneming verschuldigd is voor de terbeschikkingstelling van de arbeidskracht. Het omvat de kosten van de arbeid waaronder loonkosten, loonheffing en sociale premies, alsmede een marge voor de dienstverlening van de onderneming.</w:t>
      </w:r>
    </w:p>
    <w:p w14:paraId="37F643FD"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1.6</w:t>
      </w:r>
      <w:r w:rsidRPr="00FB6C75">
        <w:rPr>
          <w:rFonts w:ascii="Helvetica Neue Light" w:eastAsiaTheme="minorHAnsi" w:hAnsi="Helvetica Neue Light" w:cstheme="minorBidi"/>
          <w:noProof/>
          <w:color w:val="4A4A49"/>
          <w:spacing w:val="0"/>
          <w:sz w:val="21"/>
          <w:szCs w:val="21"/>
          <w:lang w:eastAsia="en-US"/>
        </w:rPr>
        <w:tab/>
        <w:t>Uitzendovereenkomst: de arbeidsovereenkomst waarbij de arbeidskracht door de onderneming ter beschikking wordt gesteld aan de inlener om krachtens een door deze met de onderneming gesloten inleenovereenkomst arbeid te verrichten, ten behoeve en onder toezicht en leiding van die inlener.</w:t>
      </w:r>
    </w:p>
    <w:p w14:paraId="7D9B247D"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w:t>
      </w:r>
      <w:r w:rsidRPr="00FB6C75">
        <w:rPr>
          <w:rFonts w:ascii="Helvetica Neue Light" w:eastAsiaTheme="minorHAnsi" w:hAnsi="Helvetica Neue Light" w:cstheme="minorBidi"/>
          <w:noProof/>
          <w:color w:val="4A4A49"/>
          <w:spacing w:val="0"/>
          <w:sz w:val="21"/>
          <w:szCs w:val="21"/>
          <w:lang w:eastAsia="en-US"/>
        </w:rPr>
        <w:tab/>
        <w:t xml:space="preserve">Payrollovereenkomst: de payrollovereenkomst is de uitzendovereenkomst, waarbij de inleenovereenkomst tussen de onderneming en de inlener niet tot stand is gekomen in het kader van het samenbrengen van vraag en aanbod op de arbeidsmarkt en waarbij </w:t>
      </w:r>
      <w:r w:rsidRPr="00FB6C75">
        <w:rPr>
          <w:rFonts w:ascii="Helvetica Neue Light" w:eastAsiaTheme="minorHAnsi" w:hAnsi="Helvetica Neue Light" w:cstheme="minorBidi"/>
          <w:noProof/>
          <w:color w:val="4A4A49"/>
          <w:spacing w:val="0"/>
          <w:sz w:val="21"/>
          <w:szCs w:val="21"/>
          <w:lang w:eastAsia="en-US"/>
        </w:rPr>
        <w:lastRenderedPageBreak/>
        <w:t>de onderneming alleen met toestemming van de inlener bevoegd is de arbeidskracht aan een ander ter beschikking te stellen.</w:t>
      </w:r>
    </w:p>
    <w:p w14:paraId="43D3B89C"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1.8</w:t>
      </w:r>
      <w:r w:rsidRPr="00FB6C75">
        <w:rPr>
          <w:rFonts w:ascii="Helvetica Neue Light" w:eastAsiaTheme="minorHAnsi" w:hAnsi="Helvetica Neue Light" w:cstheme="minorBidi"/>
          <w:noProof/>
          <w:color w:val="4A4A49"/>
          <w:spacing w:val="0"/>
          <w:sz w:val="21"/>
          <w:szCs w:val="21"/>
          <w:lang w:eastAsia="en-US"/>
        </w:rPr>
        <w:tab/>
        <w:t>Arbeidsbemiddelingsonderneming: iedere natuurlijke of rechtspersoon die ten behoeve van een opdrachtgever, een werkzoekende, dan wel beiden, behulpzaam is bij het zoeken van arbeidskrachten onderscheidenlijk arbeidsgelegenheid, waarbij de totstandkoming van een directe contractuele arbeidsverhouding tussen de opdrachtgever en de werkzoekende wordt beoogd.</w:t>
      </w:r>
    </w:p>
    <w:p w14:paraId="2C5E1369"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1.9</w:t>
      </w:r>
      <w:r w:rsidRPr="00FB6C75">
        <w:rPr>
          <w:rFonts w:ascii="Helvetica Neue Light" w:eastAsiaTheme="minorHAnsi" w:hAnsi="Helvetica Neue Light" w:cstheme="minorBidi"/>
          <w:noProof/>
          <w:color w:val="4A4A49"/>
          <w:spacing w:val="0"/>
          <w:sz w:val="21"/>
          <w:szCs w:val="21"/>
          <w:lang w:eastAsia="en-US"/>
        </w:rPr>
        <w:tab/>
        <w:t>Opdrachtgever: iedere natuurlijke of rechtspersoon die gebruik maakt van de diensten van een arbeidsbemiddelingsonderneming.</w:t>
      </w:r>
    </w:p>
    <w:p w14:paraId="301B7BB6"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1.10</w:t>
      </w:r>
      <w:r w:rsidRPr="00FB6C75">
        <w:rPr>
          <w:rFonts w:ascii="Helvetica Neue Light" w:eastAsiaTheme="minorHAnsi" w:hAnsi="Helvetica Neue Light" w:cstheme="minorBidi"/>
          <w:noProof/>
          <w:color w:val="4A4A49"/>
          <w:spacing w:val="0"/>
          <w:sz w:val="21"/>
          <w:szCs w:val="21"/>
          <w:lang w:eastAsia="en-US"/>
        </w:rPr>
        <w:tab/>
        <w:t>Arbeidsbemiddelingsovereenkomst: de overeenkomst tussen een arbeidsbemiddelingsonderneming en een opdrachtgever en/of een werkzoekende tot het verrichten van de onder lid 8 genoemde diensten.</w:t>
      </w:r>
    </w:p>
    <w:p w14:paraId="2965C36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1.11</w:t>
      </w:r>
      <w:r w:rsidRPr="00FB6C75">
        <w:rPr>
          <w:rFonts w:ascii="Helvetica Neue Light" w:eastAsiaTheme="minorHAnsi" w:hAnsi="Helvetica Neue Light" w:cstheme="minorBidi"/>
          <w:noProof/>
          <w:color w:val="4A4A49"/>
          <w:spacing w:val="0"/>
          <w:sz w:val="21"/>
          <w:szCs w:val="21"/>
          <w:lang w:eastAsia="en-US"/>
        </w:rPr>
        <w:tab/>
        <w:t>NBBU-cao: de NBBU-cao voor Uitzendkrachten die geldt voor ondernemingen die als lid zijn aangesloten bij de Nederlandse Bond van Bemiddelings- en Uitzendondernemingen (NBBU).</w:t>
      </w:r>
    </w:p>
    <w:p w14:paraId="4006B298"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1.12</w:t>
      </w:r>
      <w:r w:rsidRPr="00FB6C75">
        <w:rPr>
          <w:rFonts w:ascii="Helvetica Neue Light" w:eastAsiaTheme="minorHAnsi" w:hAnsi="Helvetica Neue Light" w:cstheme="minorBidi"/>
          <w:noProof/>
          <w:color w:val="4A4A49"/>
          <w:spacing w:val="0"/>
          <w:sz w:val="21"/>
          <w:szCs w:val="21"/>
          <w:lang w:eastAsia="en-US"/>
        </w:rPr>
        <w:tab/>
        <w:t>Waar in deze algemene voorwaarden gesproken wordt over arbeidskrachten, wordt bedoeld: mannelijke en vrouwelijke arbeidskrachten en waar gesproken wordt over hem en/of hij, wordt bedoeld: hem/haar of hij/zij.</w:t>
      </w:r>
    </w:p>
    <w:p w14:paraId="5C1A97BE"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5BFE3913" w14:textId="3B87998D"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2</w:t>
      </w:r>
    </w:p>
    <w:p w14:paraId="42E06F29"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TOEPASSELIJKHEID VAN DEZE VOORWAARDEN</w:t>
      </w:r>
    </w:p>
    <w:p w14:paraId="371548E5"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w:t>
      </w:r>
      <w:r w:rsidRPr="00FB6C75">
        <w:rPr>
          <w:rFonts w:ascii="Helvetica Neue Light" w:eastAsiaTheme="minorHAnsi" w:hAnsi="Helvetica Neue Light" w:cstheme="minorBidi"/>
          <w:noProof/>
          <w:color w:val="4A4A49"/>
          <w:spacing w:val="0"/>
          <w:sz w:val="21"/>
          <w:szCs w:val="21"/>
          <w:lang w:eastAsia="en-US"/>
        </w:rPr>
        <w:tab/>
        <w:t>Deze voorwaarden zijn van toepassing op iedere aanbieding van de onderneming aan, en op iedere inleenovereenkomst tussen, de onderneming en de inlener waarop de onderneming deze voorwaarden van toepassing heeft verklaard, alsmede op de daaruit voortvloeiende leveringen en diensten van welke aard dan ook tussen de onderneming en de inlener, voor zover van deze voorwaarden niet door partijen nadrukkelijk schriftelijk is afgeweken.</w:t>
      </w:r>
    </w:p>
    <w:p w14:paraId="469A3A3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2.2</w:t>
      </w:r>
      <w:r w:rsidRPr="00FB6C75">
        <w:rPr>
          <w:rFonts w:ascii="Helvetica Neue Light" w:eastAsiaTheme="minorHAnsi" w:hAnsi="Helvetica Neue Light" w:cstheme="minorBidi"/>
          <w:noProof/>
          <w:color w:val="4A4A49"/>
          <w:spacing w:val="0"/>
          <w:sz w:val="21"/>
          <w:szCs w:val="21"/>
          <w:lang w:eastAsia="en-US"/>
        </w:rPr>
        <w:tab/>
        <w:t>De inlener met wie eenmaal op deze voorwaarden is gecontracteerd, wordt geacht stilzwijgend met de toepasselijkheid daarvan op een later met de onderneming gesloten inleenovereenkomst in te stemmen.</w:t>
      </w:r>
    </w:p>
    <w:p w14:paraId="25B8B663"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2.3</w:t>
      </w:r>
      <w:r w:rsidRPr="00FB6C75">
        <w:rPr>
          <w:rFonts w:ascii="Helvetica Neue Light" w:eastAsiaTheme="minorHAnsi" w:hAnsi="Helvetica Neue Light" w:cstheme="minorBidi"/>
          <w:noProof/>
          <w:color w:val="4A4A49"/>
          <w:spacing w:val="0"/>
          <w:sz w:val="21"/>
          <w:szCs w:val="21"/>
          <w:lang w:eastAsia="en-US"/>
        </w:rPr>
        <w:tab/>
        <w:t>Alle aanbiedingen, ongeacht de wijze waarop deze zijn gedaan, zijn vrijblijvend.</w:t>
      </w:r>
    </w:p>
    <w:p w14:paraId="3A39BC59"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2.4</w:t>
      </w:r>
      <w:r w:rsidRPr="00FB6C75">
        <w:rPr>
          <w:rFonts w:ascii="Helvetica Neue Light" w:eastAsiaTheme="minorHAnsi" w:hAnsi="Helvetica Neue Light" w:cstheme="minorBidi"/>
          <w:noProof/>
          <w:color w:val="4A4A49"/>
          <w:spacing w:val="0"/>
          <w:sz w:val="21"/>
          <w:szCs w:val="21"/>
          <w:lang w:eastAsia="en-US"/>
        </w:rPr>
        <w:tab/>
        <w:t>De onderneming is niet gebonden aan algemene voorwaarden van de inlener voor zover die afwijken van deze voorwaarden.</w:t>
      </w:r>
    </w:p>
    <w:p w14:paraId="53FB67A4"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2.5</w:t>
      </w:r>
      <w:r w:rsidRPr="00FB6C75">
        <w:rPr>
          <w:rFonts w:ascii="Helvetica Neue Light" w:eastAsiaTheme="minorHAnsi" w:hAnsi="Helvetica Neue Light" w:cstheme="minorBidi"/>
          <w:noProof/>
          <w:color w:val="4A4A49"/>
          <w:spacing w:val="0"/>
          <w:sz w:val="21"/>
          <w:szCs w:val="21"/>
          <w:lang w:eastAsia="en-US"/>
        </w:rPr>
        <w:tab/>
        <w:t>Deze algemene voorwaarden kunnen op enig moment worden gewijzigd dan wel worden aangevuld. De gewijzigde algemene voorwaarden gelden vervolgens ook ten aanzien van reeds gesloten inleenovereenkomsten, met inachtneming van een termijn van een maand na schriftelijke bekendmaking van de wijziging.</w:t>
      </w:r>
    </w:p>
    <w:p w14:paraId="479B43F4" w14:textId="77777777" w:rsid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6EC3D917" w14:textId="445D3A88"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3</w:t>
      </w:r>
    </w:p>
    <w:p w14:paraId="6A6C3160"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TOTSTANDKOMING VAN DE INLEENOVEREENKOMST</w:t>
      </w:r>
    </w:p>
    <w:p w14:paraId="53AF30FA"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3.1</w:t>
      </w:r>
      <w:r w:rsidRPr="00FB6C75">
        <w:rPr>
          <w:rFonts w:ascii="Helvetica Neue Light" w:eastAsiaTheme="minorHAnsi" w:hAnsi="Helvetica Neue Light" w:cstheme="minorBidi"/>
          <w:noProof/>
          <w:color w:val="4A4A49"/>
          <w:spacing w:val="0"/>
          <w:sz w:val="21"/>
          <w:szCs w:val="21"/>
          <w:lang w:eastAsia="en-US"/>
        </w:rPr>
        <w:tab/>
        <w:t xml:space="preserve">De inleenovereenkomst komt tot stand door schriftelijke aanvaarding </w:t>
      </w:r>
      <w:r w:rsidRPr="00FB6C75">
        <w:rPr>
          <w:rFonts w:ascii="Helvetica Neue Light" w:eastAsiaTheme="minorHAnsi" w:hAnsi="Helvetica Neue Light" w:cstheme="minorBidi"/>
          <w:noProof/>
          <w:color w:val="4A4A49"/>
          <w:spacing w:val="0"/>
          <w:sz w:val="21"/>
          <w:szCs w:val="21"/>
          <w:lang w:eastAsia="en-US"/>
        </w:rPr>
        <w:lastRenderedPageBreak/>
        <w:t>van de inlener of doordat de onderneming feitelijk arbeidskrachten ter beschikking stelt aan de inlener.</w:t>
      </w:r>
    </w:p>
    <w:p w14:paraId="02F6BF64"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3.2</w:t>
      </w:r>
      <w:r w:rsidRPr="00FB6C75">
        <w:rPr>
          <w:rFonts w:ascii="Helvetica Neue Light" w:eastAsiaTheme="minorHAnsi" w:hAnsi="Helvetica Neue Light" w:cstheme="minorBidi"/>
          <w:noProof/>
          <w:color w:val="4A4A49"/>
          <w:spacing w:val="0"/>
          <w:sz w:val="21"/>
          <w:szCs w:val="21"/>
          <w:lang w:eastAsia="en-US"/>
        </w:rPr>
        <w:tab/>
        <w:t>De specifieke voorwaarden waaronder de arbeidskracht door de onderneming ter beschikking wordt gesteld aan de inlener zijn opgenomen in de inleenovereenkomst.</w:t>
      </w:r>
    </w:p>
    <w:p w14:paraId="4F190744"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3.3</w:t>
      </w:r>
      <w:r w:rsidRPr="00FB6C75">
        <w:rPr>
          <w:rFonts w:ascii="Helvetica Neue Light" w:eastAsiaTheme="minorHAnsi" w:hAnsi="Helvetica Neue Light" w:cstheme="minorBidi"/>
          <w:noProof/>
          <w:color w:val="4A4A49"/>
          <w:spacing w:val="0"/>
          <w:sz w:val="21"/>
          <w:szCs w:val="21"/>
          <w:lang w:eastAsia="en-US"/>
        </w:rPr>
        <w:tab/>
        <w:t>Een wijziging of aanvulling van de inleenovereenkomst wordt pas van kracht nadat deze door de onderneming schriftelijk is bevestigd.</w:t>
      </w:r>
    </w:p>
    <w:p w14:paraId="362B6F4B"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0E388E6E" w14:textId="033C2A32"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4</w:t>
      </w:r>
    </w:p>
    <w:p w14:paraId="2ABCCA75"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WIJZE VAN FACTURERING</w:t>
      </w:r>
    </w:p>
    <w:p w14:paraId="27AFC2B2"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4.1</w:t>
      </w:r>
      <w:r w:rsidRPr="00FB6C75">
        <w:rPr>
          <w:rFonts w:ascii="Helvetica Neue Light" w:eastAsiaTheme="minorHAnsi" w:hAnsi="Helvetica Neue Light" w:cstheme="minorBidi"/>
          <w:noProof/>
          <w:color w:val="4A4A49"/>
          <w:spacing w:val="0"/>
          <w:sz w:val="21"/>
          <w:szCs w:val="21"/>
          <w:lang w:eastAsia="en-US"/>
        </w:rPr>
        <w:tab/>
        <w:t>De facturen van de onderneming zijn, tenzij anders afgesproken, gebaseerd op de ingevulde en door de inlener voor akkoord bevonden tijdverantwoording, het inlenerstarief en eventueel bijkomende toeslagen en (on)kosten.</w:t>
      </w:r>
    </w:p>
    <w:p w14:paraId="1CCCF87D"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4.2</w:t>
      </w:r>
      <w:r w:rsidRPr="00FB6C75">
        <w:rPr>
          <w:rFonts w:ascii="Helvetica Neue Light" w:eastAsiaTheme="minorHAnsi" w:hAnsi="Helvetica Neue Light" w:cstheme="minorBidi"/>
          <w:noProof/>
          <w:color w:val="4A4A49"/>
          <w:spacing w:val="0"/>
          <w:sz w:val="21"/>
          <w:szCs w:val="21"/>
          <w:lang w:eastAsia="en-US"/>
        </w:rPr>
        <w:tab/>
        <w:t>De inlener is verantwoordelijk voor de juiste, tijdige en volledige invulling en accordering van de tijdverantwoording. De accordering vindt plaats via (digitale) ondertekening van de tijdverantwoording, tenzij anders overeengekomen. De inlener is aansprakelijk voor de schade die de onderneming lijdt, indien de inlener niet op deugdelijke wijze uitvoering geeft aan de verplichtingen in onderhavig lid, waaronder doch niet uitsluitend wordt begrepen de bestuurlijke boete op grond van artikel 18b lid 2 Wet minimumloon en minimumvakantiebijslag. De inlener zal de onderneming in dit kader volledig schadeloos stellen.</w:t>
      </w:r>
    </w:p>
    <w:p w14:paraId="7E65945F"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4.3</w:t>
      </w:r>
      <w:r w:rsidRPr="00FB6C75">
        <w:rPr>
          <w:rFonts w:ascii="Helvetica Neue Light" w:eastAsiaTheme="minorHAnsi" w:hAnsi="Helvetica Neue Light" w:cstheme="minorBidi"/>
          <w:noProof/>
          <w:color w:val="4A4A49"/>
          <w:spacing w:val="0"/>
          <w:sz w:val="21"/>
          <w:szCs w:val="21"/>
          <w:lang w:eastAsia="en-US"/>
        </w:rPr>
        <w:tab/>
        <w:t>Bij verschil tussen de bij de onderneming ingeleverde tijdverantwoording en de door de inlener behouden gegevens daarvan, geldt de bij de onderneming ingeleverde tijdverantwoording als juist, tenzij de inlener het tegendeel aantoont.</w:t>
      </w:r>
    </w:p>
    <w:p w14:paraId="19F9ECDC"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4.4</w:t>
      </w:r>
      <w:r w:rsidRPr="00FB6C75">
        <w:rPr>
          <w:rFonts w:ascii="Helvetica Neue Light" w:eastAsiaTheme="minorHAnsi" w:hAnsi="Helvetica Neue Light" w:cstheme="minorBidi"/>
          <w:noProof/>
          <w:color w:val="4A4A49"/>
          <w:spacing w:val="0"/>
          <w:sz w:val="21"/>
          <w:szCs w:val="21"/>
          <w:lang w:eastAsia="en-US"/>
        </w:rPr>
        <w:tab/>
        <w:t>Als de arbeidskracht de gegevens van de tijdverantwoording betwist, kan de onderneming het aantal gewerkte uren en overige kosten factureren volgens de opgave van de arbeidskracht, tenzij de inlener aantoont dat de door de inlener gehanteerde tijdverantwoording correct is.</w:t>
      </w:r>
    </w:p>
    <w:p w14:paraId="24008093" w14:textId="77777777" w:rsidR="00A72C09" w:rsidRPr="00FB6C75" w:rsidRDefault="00A72C09" w:rsidP="00A72C09">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4.5</w:t>
      </w:r>
      <w:r w:rsidRPr="00FB6C75">
        <w:rPr>
          <w:rFonts w:ascii="Helvetica Neue Light" w:eastAsiaTheme="minorHAnsi" w:hAnsi="Helvetica Neue Light" w:cstheme="minorBidi"/>
          <w:noProof/>
          <w:color w:val="4A4A49"/>
          <w:spacing w:val="0"/>
          <w:sz w:val="21"/>
          <w:szCs w:val="21"/>
          <w:lang w:eastAsia="en-US"/>
        </w:rPr>
        <w:tab/>
        <w:t>Als de inlener niet aan het gestelde in lid 2 van dit artikel voldoet, kan de onderneming besluiten om de inlener te factureren op basis van de bij haar bekende feiten en omstandigheden. De onderneming gaat hiertoe niet over zolang er geen redelijk overleg daaromtrent met de inlener heeft plaatsgevonden.</w:t>
      </w:r>
    </w:p>
    <w:p w14:paraId="42515A46"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4.6</w:t>
      </w:r>
      <w:r w:rsidRPr="00FB6C75">
        <w:rPr>
          <w:rFonts w:ascii="Helvetica Neue Light" w:eastAsiaTheme="minorHAnsi" w:hAnsi="Helvetica Neue Light" w:cstheme="minorBidi"/>
          <w:noProof/>
          <w:color w:val="4A4A49"/>
          <w:spacing w:val="0"/>
          <w:sz w:val="21"/>
          <w:szCs w:val="21"/>
          <w:lang w:eastAsia="en-US"/>
        </w:rPr>
        <w:tab/>
        <w:t>De inlener draagt er zorg voor dat de facturen van de onderneming zonder enige inhouding, korting of verrekening binnen 14 dagen na factuurdatum zijn betaald.</w:t>
      </w:r>
    </w:p>
    <w:p w14:paraId="46010539"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4.7</w:t>
      </w:r>
      <w:r w:rsidRPr="00FB6C75">
        <w:rPr>
          <w:rFonts w:ascii="Helvetica Neue Light" w:eastAsiaTheme="minorHAnsi" w:hAnsi="Helvetica Neue Light" w:cstheme="minorBidi"/>
          <w:noProof/>
          <w:color w:val="4A4A49"/>
          <w:spacing w:val="0"/>
          <w:sz w:val="21"/>
          <w:szCs w:val="21"/>
          <w:lang w:eastAsia="en-US"/>
        </w:rPr>
        <w:tab/>
        <w:t>Indien de onderneming beschikt over een G-rekening kan de inlener de onderneming verzoeken om in overleg te treden over de mogelijkheid dat de inlener een percentage van het gefactureerde bedrag op de betreffende rekening stort, alsmede over de hoogte van het percentage. Alleen bij bereikte overeenstemming kan van voornoemde mogelijkheid gebruik worden gemaakt.</w:t>
      </w:r>
    </w:p>
    <w:p w14:paraId="303234B9" w14:textId="77777777" w:rsidR="00A72C09" w:rsidRPr="00FB6C75" w:rsidRDefault="00A72C09" w:rsidP="00A72C09">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4.8</w:t>
      </w:r>
      <w:r w:rsidRPr="00FB6C75">
        <w:rPr>
          <w:rFonts w:ascii="Helvetica Neue Light" w:eastAsiaTheme="minorHAnsi" w:hAnsi="Helvetica Neue Light" w:cstheme="minorBidi"/>
          <w:noProof/>
          <w:color w:val="4A4A49"/>
          <w:spacing w:val="0"/>
          <w:sz w:val="21"/>
          <w:szCs w:val="21"/>
          <w:lang w:eastAsia="en-US"/>
        </w:rPr>
        <w:tab/>
        <w:t xml:space="preserve">Op eerste verzoek van de onderneming zal de inlener een schriftelijke machtiging verstrekken aan de onderneming om de </w:t>
      </w:r>
      <w:r w:rsidRPr="00FB6C75">
        <w:rPr>
          <w:rFonts w:ascii="Helvetica Neue Light" w:eastAsiaTheme="minorHAnsi" w:hAnsi="Helvetica Neue Light" w:cstheme="minorBidi"/>
          <w:noProof/>
          <w:color w:val="4A4A49"/>
          <w:spacing w:val="0"/>
          <w:sz w:val="21"/>
          <w:szCs w:val="21"/>
          <w:lang w:eastAsia="en-US"/>
        </w:rPr>
        <w:lastRenderedPageBreak/>
        <w:t>bedragen van de facturen middels automatische incasso binnen de overeengekomen termijn af te schrijven van de bankrekening van de inlener. Hiervoor zullen partijen een SEPA-machtigingsformulier gebruiken.</w:t>
      </w:r>
    </w:p>
    <w:p w14:paraId="71BA85FB"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111D6EF5" w14:textId="3B5973C1"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5</w:t>
      </w:r>
    </w:p>
    <w:p w14:paraId="31366700"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BETALINGSVOORWAARDEN</w:t>
      </w:r>
    </w:p>
    <w:p w14:paraId="0F1A351B" w14:textId="77777777" w:rsidR="00A72C09" w:rsidRPr="00FB6C75" w:rsidRDefault="00A72C09" w:rsidP="00A72C09">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5.1</w:t>
      </w:r>
      <w:r w:rsidRPr="00FB6C75">
        <w:rPr>
          <w:rFonts w:ascii="Helvetica Neue Light" w:eastAsiaTheme="minorHAnsi" w:hAnsi="Helvetica Neue Light" w:cstheme="minorBidi"/>
          <w:noProof/>
          <w:color w:val="4A4A49"/>
          <w:spacing w:val="0"/>
          <w:sz w:val="21"/>
          <w:szCs w:val="21"/>
          <w:lang w:eastAsia="en-US"/>
        </w:rPr>
        <w:tab/>
        <w:t>Uitsluitend rechtstreekse betalingen aan de onderneming werken voor de inlener bevrijdend.</w:t>
      </w:r>
    </w:p>
    <w:p w14:paraId="7B7418EF"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5.2</w:t>
      </w:r>
      <w:r w:rsidRPr="00FB6C75">
        <w:rPr>
          <w:rFonts w:ascii="Helvetica Neue Light" w:eastAsiaTheme="minorHAnsi" w:hAnsi="Helvetica Neue Light" w:cstheme="minorBidi"/>
          <w:noProof/>
          <w:color w:val="4A4A49"/>
          <w:spacing w:val="0"/>
          <w:sz w:val="21"/>
          <w:szCs w:val="21"/>
          <w:lang w:eastAsia="en-US"/>
        </w:rPr>
        <w:tab/>
        <w:t>Rechtstreekse betaling, dan wel verstrekking van voorschotten door de inlener aan de arbeidskracht, is niet toegestaan, ongeacht de reden waarom of de wijze waarop zulks geschiedt. Dergelijke betalingen en verstrekkingen regarderen de onderneming niet en leveren geen grond op voor enige schuldaflossing of verrekening.</w:t>
      </w:r>
    </w:p>
    <w:p w14:paraId="2FED77A5"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5.3</w:t>
      </w:r>
      <w:r w:rsidRPr="00FB6C75">
        <w:rPr>
          <w:rFonts w:ascii="Helvetica Neue Light" w:eastAsiaTheme="minorHAnsi" w:hAnsi="Helvetica Neue Light" w:cstheme="minorBidi"/>
          <w:noProof/>
          <w:color w:val="4A4A49"/>
          <w:spacing w:val="0"/>
          <w:sz w:val="21"/>
          <w:szCs w:val="21"/>
          <w:lang w:eastAsia="en-US"/>
        </w:rPr>
        <w:tab/>
        <w:t>Als de inlener een factuur betwist, zal dit binnen acht dagen na verzenddatum van de betreffende factuur schriftelijk door de inlener aan de onderneming kenbaar worden gemaakt, op straffe van verval van het recht op betwisting. Een betwisting van de factuur schort de betalingsverplichting van de inlener niet op.</w:t>
      </w:r>
    </w:p>
    <w:p w14:paraId="4413C14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5.4</w:t>
      </w:r>
      <w:r w:rsidRPr="00FB6C75">
        <w:rPr>
          <w:rFonts w:ascii="Helvetica Neue Light" w:eastAsiaTheme="minorHAnsi" w:hAnsi="Helvetica Neue Light" w:cstheme="minorBidi"/>
          <w:noProof/>
          <w:color w:val="4A4A49"/>
          <w:spacing w:val="0"/>
          <w:sz w:val="21"/>
          <w:szCs w:val="21"/>
          <w:lang w:eastAsia="en-US"/>
        </w:rPr>
        <w:tab/>
        <w:t>Bij niet, niet tijdige of niet volledige betaling door de inlener van enig door hem verschuldigd bedrag, is de inlener met ingang van de vervaldatum van de betreffende factuur van rechtswege in verzuim. Vanaf dat moment is de inlener tevens een vertragingsrente verschuldigd gelijk aan de wettelijke handelsrente ex artikel 6:119a BW over het factuurbedrag aan de onderneming.</w:t>
      </w:r>
    </w:p>
    <w:p w14:paraId="44EB379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5.5</w:t>
      </w:r>
      <w:r w:rsidRPr="00FB6C75">
        <w:rPr>
          <w:rFonts w:ascii="Helvetica Neue Light" w:eastAsiaTheme="minorHAnsi" w:hAnsi="Helvetica Neue Light" w:cstheme="minorBidi"/>
          <w:noProof/>
          <w:color w:val="4A4A49"/>
          <w:spacing w:val="0"/>
          <w:sz w:val="21"/>
          <w:szCs w:val="21"/>
          <w:lang w:eastAsia="en-US"/>
        </w:rPr>
        <w:tab/>
        <w:t>Alle kosten, zowel in als buiten rechte, de kosten van rechtskundige bijstand daaronder begrepen, die de onderneming moet maken ten gevolge van het niet nakomen van de betalingsverplichtingen door de inlener, zijn voor rekening van de inlener. De buitengerechtelijke incassokosten van de onderneming, te berekenen over het te incasseren bedrag, worden met een minimum van € 500,00 vastgesteld op ten minste 15% van de hoofdsom.</w:t>
      </w:r>
    </w:p>
    <w:p w14:paraId="0EC11B97"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5.6</w:t>
      </w:r>
      <w:r w:rsidRPr="00FB6C75">
        <w:rPr>
          <w:rFonts w:ascii="Helvetica Neue Light" w:eastAsiaTheme="minorHAnsi" w:hAnsi="Helvetica Neue Light" w:cstheme="minorBidi"/>
          <w:noProof/>
          <w:color w:val="4A4A49"/>
          <w:spacing w:val="0"/>
          <w:sz w:val="21"/>
          <w:szCs w:val="21"/>
          <w:lang w:eastAsia="en-US"/>
        </w:rPr>
        <w:tab/>
        <w:t>Indien de financiële positie en/of het betalingsgedrag van de inlener daartoe - naar de mening van de onderneming - aanleiding geeft, is de inlener verplicht op eerste schriftelijk verzoek van de onderneming:</w:t>
      </w:r>
    </w:p>
    <w:p w14:paraId="214C2103"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w:t>
      </w:r>
      <w:r w:rsidRPr="00FB6C75">
        <w:rPr>
          <w:rFonts w:ascii="Helvetica Neue Light" w:eastAsiaTheme="minorHAnsi" w:hAnsi="Helvetica Neue Light" w:cstheme="minorBidi"/>
          <w:noProof/>
          <w:color w:val="4A4A49"/>
          <w:spacing w:val="0"/>
          <w:sz w:val="21"/>
          <w:szCs w:val="21"/>
          <w:lang w:eastAsia="en-US"/>
        </w:rPr>
        <w:tab/>
        <w:t>een machtiging voor automatische incasso als bedoeld in artikel 4 lid 8 van deze voorwaarden te verstrekken; en/of</w:t>
      </w:r>
    </w:p>
    <w:p w14:paraId="009B2990"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b.</w:t>
      </w:r>
      <w:r w:rsidRPr="00FB6C75">
        <w:rPr>
          <w:rFonts w:ascii="Helvetica Neue Light" w:eastAsiaTheme="minorHAnsi" w:hAnsi="Helvetica Neue Light" w:cstheme="minorBidi"/>
          <w:noProof/>
          <w:color w:val="4A4A49"/>
          <w:spacing w:val="0"/>
          <w:sz w:val="21"/>
          <w:szCs w:val="21"/>
          <w:lang w:eastAsia="en-US"/>
        </w:rPr>
        <w:tab/>
        <w:t>een voorschot te verstrekken; en/of</w:t>
      </w:r>
    </w:p>
    <w:p w14:paraId="5B963900"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c.</w:t>
      </w:r>
      <w:r w:rsidRPr="00FB6C75">
        <w:rPr>
          <w:rFonts w:ascii="Helvetica Neue Light" w:eastAsiaTheme="minorHAnsi" w:hAnsi="Helvetica Neue Light" w:cstheme="minorBidi"/>
          <w:noProof/>
          <w:color w:val="4A4A49"/>
          <w:spacing w:val="0"/>
          <w:sz w:val="21"/>
          <w:szCs w:val="21"/>
          <w:lang w:eastAsia="en-US"/>
        </w:rPr>
        <w:tab/>
        <w:t>afdoende zekerheid te stellen voor de nakoming van de verplichtingen jegens de onderneming, door middel van bijvoorbeeld een bankgarantie of pandrecht.</w:t>
      </w:r>
    </w:p>
    <w:p w14:paraId="2D159DFA"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b/>
        <w:t>De omvang van de gevraagde zekerheid en/of het gevraagde voorschot staat in verhouding tot de omvang van de betreffende verplichtingen van de inlener.</w:t>
      </w:r>
    </w:p>
    <w:p w14:paraId="315A511E"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5.7</w:t>
      </w:r>
      <w:r w:rsidRPr="00FB6C75">
        <w:rPr>
          <w:rFonts w:ascii="Helvetica Neue Light" w:eastAsiaTheme="minorHAnsi" w:hAnsi="Helvetica Neue Light" w:cstheme="minorBidi"/>
          <w:noProof/>
          <w:color w:val="4A4A49"/>
          <w:spacing w:val="0"/>
          <w:sz w:val="21"/>
          <w:szCs w:val="21"/>
          <w:lang w:eastAsia="en-US"/>
        </w:rPr>
        <w:tab/>
        <w:t xml:space="preserve">Ingeval de inlener geen gehoor geeft aan een verzoek van de onderneming als bedoeld in het vorige lid, dan wel indien een incasso mislukt, verkeert de inlener van rechtswege in verzuim zonder dat daartoe een ingebrekestelling nodig is. Indien de inlener in verzuim </w:t>
      </w:r>
      <w:r w:rsidRPr="00FB6C75">
        <w:rPr>
          <w:rFonts w:ascii="Helvetica Neue Light" w:eastAsiaTheme="minorHAnsi" w:hAnsi="Helvetica Neue Light" w:cstheme="minorBidi"/>
          <w:noProof/>
          <w:color w:val="4A4A49"/>
          <w:spacing w:val="0"/>
          <w:sz w:val="21"/>
          <w:szCs w:val="21"/>
          <w:lang w:eastAsia="en-US"/>
        </w:rPr>
        <w:lastRenderedPageBreak/>
        <w:t>verkeert, dan is de onderneming gerechtigd de uitvoering van haar verplichtingen uit de inleenovereenkomst op te schorten dan wel de inleenovereenkomst onmiddellijk geheel of gedeeltelijk op te zeggen, zonder dat de onderneming een schadevergoeding verschuldigd is aan de inlener. Alle vorderingen van de onderneming worden als gevolg van de opzegging direct opeisbaar.</w:t>
      </w:r>
    </w:p>
    <w:p w14:paraId="39D4E4B2"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70E6C8CF" w14:textId="1BB2EA58"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6</w:t>
      </w:r>
    </w:p>
    <w:p w14:paraId="60B29007"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ONTBINDING</w:t>
      </w:r>
    </w:p>
    <w:p w14:paraId="3D4C4CDC"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6.1</w:t>
      </w:r>
      <w:r w:rsidRPr="00FB6C75">
        <w:rPr>
          <w:rFonts w:ascii="Helvetica Neue Light" w:eastAsiaTheme="minorHAnsi" w:hAnsi="Helvetica Neue Light" w:cstheme="minorBidi"/>
          <w:noProof/>
          <w:color w:val="4A4A49"/>
          <w:spacing w:val="0"/>
          <w:sz w:val="21"/>
          <w:szCs w:val="21"/>
          <w:lang w:eastAsia="en-US"/>
        </w:rPr>
        <w:tab/>
        <w:t>Als een partij in gebreke blijft aan haar verplichtingen uit de inleenovereenkomst te voldoen, is de andere partij - naast hetgeen in de inleenovereenkomst is bepaald - gerechtigd de inleenovereenkomst door middel van een aangetekend schrijven buitengerechtelijk geheel of gedeeltelijk te ontbinden. De ontbinding zal pas plaatsvinden nadat de in gebreke verkerende partij schriftelijk in gebreke is gesteld en haar een redelijke termijn is geboden om de tekortkoming te zuiveren, en nakoming is uitgebleven.</w:t>
      </w:r>
    </w:p>
    <w:p w14:paraId="332D787A"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6.2</w:t>
      </w:r>
      <w:r w:rsidRPr="00FB6C75">
        <w:rPr>
          <w:rFonts w:ascii="Helvetica Neue Light" w:eastAsiaTheme="minorHAnsi" w:hAnsi="Helvetica Neue Light" w:cstheme="minorBidi"/>
          <w:noProof/>
          <w:color w:val="4A4A49"/>
          <w:spacing w:val="0"/>
          <w:sz w:val="21"/>
          <w:szCs w:val="21"/>
          <w:lang w:eastAsia="en-US"/>
        </w:rPr>
        <w:tab/>
        <w:t>Voorts is de ene partij gerechtigd, zonder dat enige aanmaning of ingebrekestelling zal zijn vereist, buiten rechte de inleenovereenkomst door middel van een aangetekend schrijven met onmiddellijke ingang geheel of gedeeltelijk te ontbinden als:</w:t>
      </w:r>
    </w:p>
    <w:p w14:paraId="7273B104"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w:t>
      </w:r>
      <w:r w:rsidRPr="00FB6C75">
        <w:rPr>
          <w:rFonts w:ascii="Helvetica Neue Light" w:eastAsiaTheme="minorHAnsi" w:hAnsi="Helvetica Neue Light" w:cstheme="minorBidi"/>
          <w:noProof/>
          <w:color w:val="4A4A49"/>
          <w:spacing w:val="0"/>
          <w:sz w:val="21"/>
          <w:szCs w:val="21"/>
          <w:lang w:eastAsia="en-US"/>
        </w:rPr>
        <w:tab/>
        <w:t>de andere partij (voorlopige) surseance van betaling aanvraagt of haar (voorlopige) surseance van betaling wordt verleend;</w:t>
      </w:r>
    </w:p>
    <w:p w14:paraId="5B5AD858"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b.</w:t>
      </w:r>
      <w:r w:rsidRPr="00FB6C75">
        <w:rPr>
          <w:rFonts w:ascii="Helvetica Neue Light" w:eastAsiaTheme="minorHAnsi" w:hAnsi="Helvetica Neue Light" w:cstheme="minorBidi"/>
          <w:noProof/>
          <w:color w:val="4A4A49"/>
          <w:spacing w:val="0"/>
          <w:sz w:val="21"/>
          <w:szCs w:val="21"/>
          <w:lang w:eastAsia="en-US"/>
        </w:rPr>
        <w:tab/>
        <w:t>de andere partij haar eigen faillissement aanvraagt of in staat van faillissement wordt verklaard;</w:t>
      </w:r>
    </w:p>
    <w:p w14:paraId="472A8567"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c.</w:t>
      </w:r>
      <w:r w:rsidRPr="00FB6C75">
        <w:rPr>
          <w:rFonts w:ascii="Helvetica Neue Light" w:eastAsiaTheme="minorHAnsi" w:hAnsi="Helvetica Neue Light" w:cstheme="minorBidi"/>
          <w:noProof/>
          <w:color w:val="4A4A49"/>
          <w:spacing w:val="0"/>
          <w:sz w:val="21"/>
          <w:szCs w:val="21"/>
          <w:lang w:eastAsia="en-US"/>
        </w:rPr>
        <w:tab/>
        <w:t>de onderneming van de andere partij wordt geliquideerd;</w:t>
      </w:r>
    </w:p>
    <w:p w14:paraId="454CADAA"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d.</w:t>
      </w:r>
      <w:r w:rsidRPr="00FB6C75">
        <w:rPr>
          <w:rFonts w:ascii="Helvetica Neue Light" w:eastAsiaTheme="minorHAnsi" w:hAnsi="Helvetica Neue Light" w:cstheme="minorBidi"/>
          <w:noProof/>
          <w:color w:val="4A4A49"/>
          <w:spacing w:val="0"/>
          <w:sz w:val="21"/>
          <w:szCs w:val="21"/>
          <w:lang w:eastAsia="en-US"/>
        </w:rPr>
        <w:tab/>
        <w:t>de andere partij haar huidige onderneming staakt;</w:t>
      </w:r>
    </w:p>
    <w:p w14:paraId="29AF2628"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e.</w:t>
      </w:r>
      <w:r w:rsidRPr="00FB6C75">
        <w:rPr>
          <w:rFonts w:ascii="Helvetica Neue Light" w:eastAsiaTheme="minorHAnsi" w:hAnsi="Helvetica Neue Light" w:cstheme="minorBidi"/>
          <w:noProof/>
          <w:color w:val="4A4A49"/>
          <w:spacing w:val="0"/>
          <w:sz w:val="21"/>
          <w:szCs w:val="21"/>
          <w:lang w:eastAsia="en-US"/>
        </w:rPr>
        <w:tab/>
        <w:t>buiten toedoen van de ene partij op een aanmerkelijk deel van het vermogen van de andere partij beslag wordt gelegd, dan wel indien de andere partij anderszins niet langer in staat moet worden geacht de verplichtingen uit de inleenovereenkomst na te kunnen komen.</w:t>
      </w:r>
    </w:p>
    <w:p w14:paraId="3F578660"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6.3</w:t>
      </w:r>
      <w:r w:rsidRPr="00FB6C75">
        <w:rPr>
          <w:rFonts w:ascii="Helvetica Neue Light" w:eastAsiaTheme="minorHAnsi" w:hAnsi="Helvetica Neue Light" w:cstheme="minorBidi"/>
          <w:noProof/>
          <w:color w:val="4A4A49"/>
          <w:spacing w:val="0"/>
          <w:sz w:val="21"/>
          <w:szCs w:val="21"/>
          <w:lang w:eastAsia="en-US"/>
        </w:rPr>
        <w:tab/>
        <w:t>Als de inlener op het moment van de ontbinding reeds prestaties ter uitvoering van de inleenovereenkomst had ontvangen, kan hij de inleenovereenkomst slechts gedeeltelijk ontbinden en wel uitsluitend voor dat gedeelte, dat door of namens de onderneming nog niet is uitgevoerd.</w:t>
      </w:r>
    </w:p>
    <w:p w14:paraId="1BCAF369"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6.4</w:t>
      </w:r>
      <w:r w:rsidRPr="00FB6C75">
        <w:rPr>
          <w:rFonts w:ascii="Helvetica Neue Light" w:eastAsiaTheme="minorHAnsi" w:hAnsi="Helvetica Neue Light" w:cstheme="minorBidi"/>
          <w:noProof/>
          <w:color w:val="4A4A49"/>
          <w:spacing w:val="0"/>
          <w:sz w:val="21"/>
          <w:szCs w:val="21"/>
          <w:lang w:eastAsia="en-US"/>
        </w:rPr>
        <w:tab/>
        <w:t>Bedragen die de onderneming vóór de ontbinding aan de inlener heeft gefactureerd in verband met hetgeen zij reeds ter uitvoering van de inleenovereenkomst heeft gepresteerd, blijven onverminderd door de inlener aan haar verschuldigd en worden op het moment van de ontbinding direct opeisbaar.</w:t>
      </w:r>
    </w:p>
    <w:p w14:paraId="06AFBA7B"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53E8B126" w14:textId="37565961"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7</w:t>
      </w:r>
    </w:p>
    <w:p w14:paraId="20E0ECE0"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AANSPRAKELIJKHEID</w:t>
      </w:r>
    </w:p>
    <w:p w14:paraId="6FEC20B1" w14:textId="77777777" w:rsidR="00A72C09" w:rsidRPr="00FB6C75" w:rsidRDefault="00A72C09" w:rsidP="00A72C09">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7.1</w:t>
      </w:r>
      <w:r w:rsidRPr="00FB6C75">
        <w:rPr>
          <w:rFonts w:ascii="Helvetica Neue Light" w:eastAsiaTheme="minorHAnsi" w:hAnsi="Helvetica Neue Light" w:cstheme="minorBidi"/>
          <w:noProof/>
          <w:color w:val="4A4A49"/>
          <w:spacing w:val="0"/>
          <w:sz w:val="21"/>
          <w:szCs w:val="21"/>
          <w:lang w:eastAsia="en-US"/>
        </w:rPr>
        <w:tab/>
        <w:t xml:space="preserve">Behoudens bepalingen van dwingend recht, alsmede met inachtneming van de algemene normen van redelijkheid en billijkheid, is de onderneming niet gehouden tot enige vergoeding van schade van welke aard dan ook, direct of indirect, ontstaan aan de arbeidskracht, de inlener of aan zaken dan wel personen bij of van de inlener of een derde, </w:t>
      </w:r>
      <w:r w:rsidRPr="00FB6C75">
        <w:rPr>
          <w:rFonts w:ascii="Helvetica Neue Light" w:eastAsiaTheme="minorHAnsi" w:hAnsi="Helvetica Neue Light" w:cstheme="minorBidi"/>
          <w:noProof/>
          <w:color w:val="4A4A49"/>
          <w:spacing w:val="0"/>
          <w:sz w:val="21"/>
          <w:szCs w:val="21"/>
          <w:lang w:eastAsia="en-US"/>
        </w:rPr>
        <w:lastRenderedPageBreak/>
        <w:t>verband houdend met een inleenovereenkomst, waaronder mede te verstaan schade die is ontstaan als gevolg van:</w:t>
      </w:r>
    </w:p>
    <w:p w14:paraId="50AF25E7"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w:t>
      </w:r>
      <w:r w:rsidRPr="00FB6C75">
        <w:rPr>
          <w:rFonts w:ascii="Helvetica Neue Light" w:eastAsiaTheme="minorHAnsi" w:hAnsi="Helvetica Neue Light" w:cstheme="minorBidi"/>
          <w:noProof/>
          <w:color w:val="4A4A49"/>
          <w:spacing w:val="0"/>
          <w:sz w:val="21"/>
          <w:szCs w:val="21"/>
          <w:lang w:eastAsia="en-US"/>
        </w:rPr>
        <w:tab/>
        <w:t>de terbeschikkingstelling van de arbeidskracht door de onderneming aan de inlener, ook wanneer mocht blijken dat die arbeidskracht niet blijkt te voldoen aan de door de inlener aan hem gestelde vereisten.</w:t>
      </w:r>
    </w:p>
    <w:p w14:paraId="6A4DF5A4"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b.</w:t>
      </w:r>
      <w:r w:rsidRPr="00FB6C75">
        <w:rPr>
          <w:rFonts w:ascii="Helvetica Neue Light" w:eastAsiaTheme="minorHAnsi" w:hAnsi="Helvetica Neue Light" w:cstheme="minorBidi"/>
          <w:noProof/>
          <w:color w:val="4A4A49"/>
          <w:spacing w:val="0"/>
          <w:sz w:val="21"/>
          <w:szCs w:val="21"/>
          <w:lang w:eastAsia="en-US"/>
        </w:rPr>
        <w:tab/>
        <w:t>eenzijdige opzegging van de uitzend-, of payrollovereenkomst door de arbeidskracht.</w:t>
      </w:r>
    </w:p>
    <w:p w14:paraId="4BD595E7"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c.</w:t>
      </w:r>
      <w:r w:rsidRPr="00FB6C75">
        <w:rPr>
          <w:rFonts w:ascii="Helvetica Neue Light" w:eastAsiaTheme="minorHAnsi" w:hAnsi="Helvetica Neue Light" w:cstheme="minorBidi"/>
          <w:noProof/>
          <w:color w:val="4A4A49"/>
          <w:spacing w:val="0"/>
          <w:sz w:val="21"/>
          <w:szCs w:val="21"/>
          <w:lang w:eastAsia="en-US"/>
        </w:rPr>
        <w:tab/>
        <w:t>toedoen of nalaten van de arbeidskracht, de inlener zelf of een derde, waaronder begrepen het aangaan van verbintenissen door de arbeidskracht.</w:t>
      </w:r>
    </w:p>
    <w:p w14:paraId="5BE4AC63"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d.</w:t>
      </w:r>
      <w:r w:rsidRPr="00FB6C75">
        <w:rPr>
          <w:rFonts w:ascii="Helvetica Neue Light" w:eastAsiaTheme="minorHAnsi" w:hAnsi="Helvetica Neue Light" w:cstheme="minorBidi"/>
          <w:noProof/>
          <w:color w:val="4A4A49"/>
          <w:spacing w:val="0"/>
          <w:sz w:val="21"/>
          <w:szCs w:val="21"/>
          <w:lang w:eastAsia="en-US"/>
        </w:rPr>
        <w:tab/>
        <w:t>het zonder schriftelijke toestemming van de onderneming doorlenen door de inlener van de arbeidskracht.</w:t>
      </w:r>
    </w:p>
    <w:p w14:paraId="6EB63A43"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7.2</w:t>
      </w:r>
      <w:r w:rsidRPr="00FB6C75">
        <w:rPr>
          <w:rFonts w:ascii="Helvetica Neue Light" w:eastAsiaTheme="minorHAnsi" w:hAnsi="Helvetica Neue Light" w:cstheme="minorBidi"/>
          <w:noProof/>
          <w:color w:val="4A4A49"/>
          <w:spacing w:val="0"/>
          <w:sz w:val="21"/>
          <w:szCs w:val="21"/>
          <w:lang w:eastAsia="en-US"/>
        </w:rPr>
        <w:tab/>
        <w:t>Eventuele aansprakelijkheid van de onderneming voor enige directe schade is in ieder geval, per gebeurtenis, beperkt tot:</w:t>
      </w:r>
    </w:p>
    <w:p w14:paraId="5FE6168C"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w:t>
      </w:r>
      <w:r w:rsidRPr="00FB6C75">
        <w:rPr>
          <w:rFonts w:ascii="Helvetica Neue Light" w:eastAsiaTheme="minorHAnsi" w:hAnsi="Helvetica Neue Light" w:cstheme="minorBidi"/>
          <w:noProof/>
          <w:color w:val="4A4A49"/>
          <w:spacing w:val="0"/>
          <w:sz w:val="21"/>
          <w:szCs w:val="21"/>
          <w:lang w:eastAsia="en-US"/>
        </w:rPr>
        <w:tab/>
        <w:t>het bedrag dat de verzekering van de onderneming uitkeert, dan wel;</w:t>
      </w:r>
    </w:p>
    <w:p w14:paraId="18FBDC97" w14:textId="77777777" w:rsidR="00A72C09" w:rsidRPr="00FB6C75" w:rsidRDefault="00A72C09" w:rsidP="00A72C09">
      <w:pPr>
        <w:pStyle w:val="Plattetekst2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b.</w:t>
      </w:r>
      <w:r w:rsidRPr="00FB6C75">
        <w:rPr>
          <w:rFonts w:ascii="Helvetica Neue Light" w:eastAsiaTheme="minorHAnsi" w:hAnsi="Helvetica Neue Light" w:cstheme="minorBidi"/>
          <w:noProof/>
          <w:color w:val="4A4A49"/>
          <w:spacing w:val="0"/>
          <w:sz w:val="21"/>
          <w:szCs w:val="21"/>
          <w:lang w:eastAsia="en-US"/>
        </w:rPr>
        <w:tab/>
        <w:t>indien de onderneming niet voor de betreffende schade is verzekerd of de verzekering niet (volledig) uitkeert, het door de onderneming gefactureerde bedrag. Is het bedrag dat in rekening is gebracht afhankelijk van een tijdsfactor, dan is de aansprakelijkheid beperkt tot het bedrag dat door de onderneming in de maand voorafgaand aan de schademelding bij de inlener in rekening is gebracht. Bij gebreke van een voorafgaande maand, is beslissend wat de onderneming in de maand waarin het schadeveroorzakende feit heeft plaatsgevonden aan de inlener volgens de inleenovereenkomst in rekening zou brengen dan wel heeft gebracht.</w:t>
      </w:r>
    </w:p>
    <w:p w14:paraId="114A5DA2"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7.3</w:t>
      </w:r>
      <w:r w:rsidRPr="00FB6C75">
        <w:rPr>
          <w:rFonts w:ascii="Helvetica Neue Light" w:eastAsiaTheme="minorHAnsi" w:hAnsi="Helvetica Neue Light" w:cstheme="minorBidi"/>
          <w:noProof/>
          <w:color w:val="4A4A49"/>
          <w:spacing w:val="0"/>
          <w:sz w:val="21"/>
          <w:szCs w:val="21"/>
          <w:lang w:eastAsia="en-US"/>
        </w:rPr>
        <w:tab/>
        <w:t>Voor gevolgschade zoals gederfde winst en gemiste besparingen en voor indirecte schade, is de onderneming nimmer aansprakelijk.</w:t>
      </w:r>
    </w:p>
    <w:p w14:paraId="6CF6BBF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7.4</w:t>
      </w:r>
      <w:r w:rsidRPr="00FB6C75">
        <w:rPr>
          <w:rFonts w:ascii="Helvetica Neue Light" w:eastAsiaTheme="minorHAnsi" w:hAnsi="Helvetica Neue Light" w:cstheme="minorBidi"/>
          <w:noProof/>
          <w:color w:val="4A4A49"/>
          <w:spacing w:val="0"/>
          <w:sz w:val="21"/>
          <w:szCs w:val="21"/>
          <w:lang w:eastAsia="en-US"/>
        </w:rPr>
        <w:tab/>
        <w:t xml:space="preserve">De inlener is verplicht om zorg te dragen voor een afdoende, </w:t>
      </w:r>
      <w:proofErr w:type="spellStart"/>
      <w:r w:rsidRPr="00FB6C75">
        <w:rPr>
          <w:rFonts w:ascii="Helvetica Neue Light" w:eastAsiaTheme="minorHAnsi" w:hAnsi="Helvetica Neue Light" w:cstheme="minorBidi"/>
          <w:noProof/>
          <w:color w:val="4A4A49"/>
          <w:spacing w:val="0"/>
          <w:sz w:val="21"/>
          <w:szCs w:val="21"/>
          <w:lang w:eastAsia="en-US"/>
        </w:rPr>
        <w:t>totaaldekkende</w:t>
      </w:r>
      <w:proofErr w:type="spellEnd"/>
      <w:r w:rsidRPr="00FB6C75">
        <w:rPr>
          <w:rFonts w:ascii="Helvetica Neue Light" w:eastAsiaTheme="minorHAnsi" w:hAnsi="Helvetica Neue Light" w:cstheme="minorBidi"/>
          <w:noProof/>
          <w:color w:val="4A4A49"/>
          <w:spacing w:val="0"/>
          <w:sz w:val="21"/>
          <w:szCs w:val="21"/>
          <w:lang w:eastAsia="en-US"/>
        </w:rPr>
        <w:t xml:space="preserve"> aansprakelijkheidsverzekering voor alle directe en indirecte schade als bedoeld in lid 1 van dit artikel.</w:t>
      </w:r>
    </w:p>
    <w:p w14:paraId="50968BDC"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7.5</w:t>
      </w:r>
      <w:r w:rsidRPr="00FB6C75">
        <w:rPr>
          <w:rFonts w:ascii="Helvetica Neue Light" w:eastAsiaTheme="minorHAnsi" w:hAnsi="Helvetica Neue Light" w:cstheme="minorBidi"/>
          <w:noProof/>
          <w:color w:val="4A4A49"/>
          <w:spacing w:val="0"/>
          <w:sz w:val="21"/>
          <w:szCs w:val="21"/>
          <w:lang w:eastAsia="en-US"/>
        </w:rPr>
        <w:tab/>
        <w:t>In ieder geval dient de inlener de onderneming te vrijwaren tegen eventuele vorderingen van de arbeidskracht of derden, tot vergoeding van schade als bedoeld in lid 1 van dit artikel geleden door die arbeidskracht of derden.</w:t>
      </w:r>
    </w:p>
    <w:p w14:paraId="3A80648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7.6</w:t>
      </w:r>
      <w:r w:rsidRPr="00FB6C75">
        <w:rPr>
          <w:rFonts w:ascii="Helvetica Neue Light" w:eastAsiaTheme="minorHAnsi" w:hAnsi="Helvetica Neue Light" w:cstheme="minorBidi"/>
          <w:noProof/>
          <w:color w:val="4A4A49"/>
          <w:spacing w:val="0"/>
          <w:sz w:val="21"/>
          <w:szCs w:val="21"/>
          <w:lang w:eastAsia="en-US"/>
        </w:rPr>
        <w:tab/>
        <w:t>De in leden 1 en 2 van dit artikel opgenomen beperkingen van aansprakelijkheid komen te vervallen, als er sprake is van opzet of grove schuld aan de zijde van de onderneming en/of diens leidinggevend personeel.</w:t>
      </w:r>
    </w:p>
    <w:p w14:paraId="6A9DF85E"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7.7</w:t>
      </w:r>
      <w:r w:rsidRPr="00FB6C75">
        <w:rPr>
          <w:rFonts w:ascii="Helvetica Neue Light" w:eastAsiaTheme="minorHAnsi" w:hAnsi="Helvetica Neue Light" w:cstheme="minorBidi"/>
          <w:noProof/>
          <w:color w:val="4A4A49"/>
          <w:spacing w:val="0"/>
          <w:sz w:val="21"/>
          <w:szCs w:val="21"/>
          <w:lang w:eastAsia="en-US"/>
        </w:rPr>
        <w:tab/>
        <w:t>De onderneming heeft te allen tijde het recht, indien en voor zover mogelijk, eventuele schade van de inlener ongedaan te maken. Hiertoe wordt tevens gerekend het recht van de onderneming maatregelen te treffen die eventuele schade kan voorkomen dan wel beperken.</w:t>
      </w:r>
    </w:p>
    <w:p w14:paraId="546C1514"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494E201D" w14:textId="1E91A4CD"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8.</w:t>
      </w:r>
    </w:p>
    <w:p w14:paraId="5532DCF0"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OVERMACHT</w:t>
      </w:r>
    </w:p>
    <w:p w14:paraId="1B52CC51" w14:textId="77777777" w:rsidR="00A72C09" w:rsidRPr="00FB6C75" w:rsidRDefault="00A72C09" w:rsidP="00A72C09">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8.1</w:t>
      </w:r>
      <w:r w:rsidRPr="00FB6C75">
        <w:rPr>
          <w:rFonts w:ascii="Helvetica Neue Light" w:eastAsiaTheme="minorHAnsi" w:hAnsi="Helvetica Neue Light" w:cstheme="minorBidi"/>
          <w:noProof/>
          <w:color w:val="4A4A49"/>
          <w:spacing w:val="0"/>
          <w:sz w:val="21"/>
          <w:szCs w:val="21"/>
          <w:lang w:eastAsia="en-US"/>
        </w:rPr>
        <w:tab/>
        <w:t xml:space="preserve">In geval van overmacht van de onderneming zullen haar verplichtingen uit hoofde van de inleenovereenkomst worden opgeschort, zolang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voortduurt. Onder overmacht </w:t>
      </w:r>
      <w:r w:rsidRPr="00FB6C75">
        <w:rPr>
          <w:rFonts w:ascii="Helvetica Neue Light" w:eastAsiaTheme="minorHAnsi" w:hAnsi="Helvetica Neue Light" w:cstheme="minorBidi"/>
          <w:noProof/>
          <w:color w:val="4A4A49"/>
          <w:spacing w:val="0"/>
          <w:sz w:val="21"/>
          <w:szCs w:val="21"/>
          <w:lang w:eastAsia="en-US"/>
        </w:rPr>
        <w:lastRenderedPageBreak/>
        <w:t>wordt verstaan elke van de wil van de onderneming onafhankelijke omstandigheid, die de nakoming van de inleenovereenkomst blijvend of tijdelijk verhindert en welke noch krachtens wet, noch naar maatstaven van redelijkheid en billijkheid voor haar risico behoort te komen.</w:t>
      </w:r>
    </w:p>
    <w:p w14:paraId="5274ECD5"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8.2</w:t>
      </w:r>
      <w:r w:rsidRPr="00FB6C75">
        <w:rPr>
          <w:rFonts w:ascii="Helvetica Neue Light" w:eastAsiaTheme="minorHAnsi" w:hAnsi="Helvetica Neue Light" w:cstheme="minorBidi"/>
          <w:noProof/>
          <w:color w:val="4A4A49"/>
          <w:spacing w:val="0"/>
          <w:sz w:val="21"/>
          <w:szCs w:val="21"/>
          <w:lang w:eastAsia="en-US"/>
        </w:rPr>
        <w:tab/>
        <w:t xml:space="preserve">Zodra zich bij de onderneming een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voordoet als in lid 1 van dit artikel bedoeld, zal zij daarvan mededeling doen aan de inlener.</w:t>
      </w:r>
    </w:p>
    <w:p w14:paraId="6AAE8410"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8.3</w:t>
      </w:r>
      <w:r w:rsidRPr="00FB6C75">
        <w:rPr>
          <w:rFonts w:ascii="Helvetica Neue Light" w:eastAsiaTheme="minorHAnsi" w:hAnsi="Helvetica Neue Light" w:cstheme="minorBidi"/>
          <w:noProof/>
          <w:color w:val="4A4A49"/>
          <w:spacing w:val="0"/>
          <w:sz w:val="21"/>
          <w:szCs w:val="21"/>
          <w:lang w:eastAsia="en-US"/>
        </w:rPr>
        <w:tab/>
        <w:t>Voor zover daaronder niet reeds begrepen, wordt onder overmacht tevens verstaan: werkstaking, bedrijfsbezetting, blokkades, embargo, overheidsmaatregelen, oorlog, revolutie en/of enig daaraan gelijk te stellen toestand, stroomstoringen, storingen in elektronische communicatielijnen, brand, ontploffing en andere calamiteiten, waterschade, overstroming, aardbeving en andere natuurrampen, alsmede omvangrijke ziekte van epidemiologische aard van personeel.</w:t>
      </w:r>
    </w:p>
    <w:p w14:paraId="440D4E1A"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8.4</w:t>
      </w:r>
      <w:r w:rsidRPr="00FB6C75">
        <w:rPr>
          <w:rFonts w:ascii="Helvetica Neue Light" w:eastAsiaTheme="minorHAnsi" w:hAnsi="Helvetica Neue Light" w:cstheme="minorBidi"/>
          <w:noProof/>
          <w:color w:val="4A4A49"/>
          <w:spacing w:val="0"/>
          <w:sz w:val="21"/>
          <w:szCs w:val="21"/>
          <w:lang w:eastAsia="en-US"/>
        </w:rPr>
        <w:tab/>
        <w:t xml:space="preserve">Zolang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voortduurt, zullen de verplichtingen van de onderneming zijn opgeschort. Deze opschorting zal echter niet gelden voor verplichtingen waarop de overmacht geen betrekking heeft en reeds vóór het intreden van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zijn ontstaan.</w:t>
      </w:r>
    </w:p>
    <w:p w14:paraId="4D7A11B0"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8.5</w:t>
      </w:r>
      <w:r w:rsidRPr="00FB6C75">
        <w:rPr>
          <w:rFonts w:ascii="Helvetica Neue Light" w:eastAsiaTheme="minorHAnsi" w:hAnsi="Helvetica Neue Light" w:cstheme="minorBidi"/>
          <w:noProof/>
          <w:color w:val="4A4A49"/>
          <w:spacing w:val="0"/>
          <w:sz w:val="21"/>
          <w:szCs w:val="21"/>
          <w:lang w:eastAsia="en-US"/>
        </w:rPr>
        <w:tab/>
        <w:t xml:space="preserve">Als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drie maanden heeft geduurd, of zodra vaststaat dat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langer dan drie maanden zal duren, is ieder der partijen gerechtigd de inleenovereenkomst tussentijds te beëindigen zonder inachtneming van enige opzegtermijn. De inlener is ook na zodanige beëindiging van de inleenovereenkomst gehouden de door hem aan de onderneming verschuldigde vergoedingen, welke betrekking hebben op de periode vóór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aan de onderneming te betalen.</w:t>
      </w:r>
    </w:p>
    <w:p w14:paraId="5F056966"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8.6</w:t>
      </w:r>
      <w:r w:rsidRPr="00FB6C75">
        <w:rPr>
          <w:rFonts w:ascii="Helvetica Neue Light" w:eastAsiaTheme="minorHAnsi" w:hAnsi="Helvetica Neue Light" w:cstheme="minorBidi"/>
          <w:noProof/>
          <w:color w:val="4A4A49"/>
          <w:spacing w:val="0"/>
          <w:sz w:val="21"/>
          <w:szCs w:val="21"/>
          <w:lang w:eastAsia="en-US"/>
        </w:rPr>
        <w:tab/>
        <w:t xml:space="preserve">De onderneming is tijdens de </w:t>
      </w:r>
      <w:proofErr w:type="spellStart"/>
      <w:r w:rsidRPr="00FB6C75">
        <w:rPr>
          <w:rFonts w:ascii="Helvetica Neue Light" w:eastAsiaTheme="minorHAnsi" w:hAnsi="Helvetica Neue Light" w:cstheme="minorBidi"/>
          <w:noProof/>
          <w:color w:val="4A4A49"/>
          <w:spacing w:val="0"/>
          <w:sz w:val="21"/>
          <w:szCs w:val="21"/>
          <w:lang w:eastAsia="en-US"/>
        </w:rPr>
        <w:t>overmachttoestand</w:t>
      </w:r>
      <w:proofErr w:type="spellEnd"/>
      <w:r w:rsidRPr="00FB6C75">
        <w:rPr>
          <w:rFonts w:ascii="Helvetica Neue Light" w:eastAsiaTheme="minorHAnsi" w:hAnsi="Helvetica Neue Light" w:cstheme="minorBidi"/>
          <w:noProof/>
          <w:color w:val="4A4A49"/>
          <w:spacing w:val="0"/>
          <w:sz w:val="21"/>
          <w:szCs w:val="21"/>
          <w:lang w:eastAsia="en-US"/>
        </w:rPr>
        <w:t xml:space="preserve"> niet gehouden tot vergoeding van enigerlei schade van of bij de inlener, noch is zij daartoe gehouden na beëindiging van de inleenovereenkomst als in lid 5 van dit artikel bedoeld.</w:t>
      </w:r>
    </w:p>
    <w:p w14:paraId="09748ED6"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6DA94D70" w14:textId="51717A7B"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9</w:t>
      </w:r>
    </w:p>
    <w:p w14:paraId="130CA44C"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GEHEIMHOUDING</w:t>
      </w:r>
    </w:p>
    <w:p w14:paraId="6707AC95" w14:textId="77777777" w:rsidR="00A72C09" w:rsidRPr="00FB6C75" w:rsidRDefault="00A72C09" w:rsidP="00A72C09">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9.1</w:t>
      </w:r>
      <w:r w:rsidRPr="00FB6C75">
        <w:rPr>
          <w:rFonts w:ascii="Helvetica Neue Light" w:eastAsiaTheme="minorHAnsi" w:hAnsi="Helvetica Neue Light" w:cstheme="minorBidi"/>
          <w:noProof/>
          <w:color w:val="4A4A49"/>
          <w:spacing w:val="0"/>
          <w:sz w:val="21"/>
          <w:szCs w:val="21"/>
          <w:lang w:eastAsia="en-US"/>
        </w:rPr>
        <w:tab/>
        <w:t>De onderneming en de inlener zullen geen vertrouwelijke informatie van of over de andere partij, diens activiteiten en relaties, die hun ter kennis is gekomen ingevolge een aanbieding of inleenovereenkomst, verstrekken aan derden. Dit tenzij – en alsdan voor zover – verstrekking van die informatie nodig is om de inleenovereenkomst naar behoren te kunnen uitvoeren of op hen een wettelijke plicht tot bekendmaking rust.</w:t>
      </w:r>
    </w:p>
    <w:p w14:paraId="2C74BA14"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9.2</w:t>
      </w:r>
      <w:r w:rsidRPr="00FB6C75">
        <w:rPr>
          <w:rFonts w:ascii="Helvetica Neue Light" w:eastAsiaTheme="minorHAnsi" w:hAnsi="Helvetica Neue Light" w:cstheme="minorBidi"/>
          <w:noProof/>
          <w:color w:val="4A4A49"/>
          <w:spacing w:val="0"/>
          <w:sz w:val="21"/>
          <w:szCs w:val="21"/>
          <w:lang w:eastAsia="en-US"/>
        </w:rPr>
        <w:tab/>
        <w:t>Op verzoek van de inlener zal de onderneming de arbeidskracht verplichten tot geheimhouding omtrent al hetgeen hem bij het verrichten van de werkzaamheden bekend of gewaar wordt, tenzij op de arbeidskracht een wettelijke plicht tot bekendmaking rust.</w:t>
      </w:r>
    </w:p>
    <w:p w14:paraId="151364F7"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9.3</w:t>
      </w:r>
      <w:r w:rsidRPr="00FB6C75">
        <w:rPr>
          <w:rFonts w:ascii="Helvetica Neue Light" w:eastAsiaTheme="minorHAnsi" w:hAnsi="Helvetica Neue Light" w:cstheme="minorBidi"/>
          <w:noProof/>
          <w:color w:val="4A4A49"/>
          <w:spacing w:val="0"/>
          <w:sz w:val="21"/>
          <w:szCs w:val="21"/>
          <w:lang w:eastAsia="en-US"/>
        </w:rPr>
        <w:tab/>
        <w:t>Het staat de inlener vrij om de arbeidskracht rechtstreeks te verplichten tot geheimhouding. De inlener informeert de onderneming over zijn voornemen daartoe en verstrekt een afschrift van hetgeen daaromtrent is vastgelegd aan de onderneming.</w:t>
      </w:r>
    </w:p>
    <w:p w14:paraId="24150716"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9.4</w:t>
      </w:r>
      <w:r w:rsidRPr="00FB6C75">
        <w:rPr>
          <w:rFonts w:ascii="Helvetica Neue Light" w:eastAsiaTheme="minorHAnsi" w:hAnsi="Helvetica Neue Light" w:cstheme="minorBidi"/>
          <w:noProof/>
          <w:color w:val="4A4A49"/>
          <w:spacing w:val="0"/>
          <w:sz w:val="21"/>
          <w:szCs w:val="21"/>
          <w:lang w:eastAsia="en-US"/>
        </w:rPr>
        <w:tab/>
        <w:t xml:space="preserve">De onderneming is niet aansprakelijk voor een boete, dwangsom of </w:t>
      </w:r>
      <w:r w:rsidRPr="00FB6C75">
        <w:rPr>
          <w:rFonts w:ascii="Helvetica Neue Light" w:eastAsiaTheme="minorHAnsi" w:hAnsi="Helvetica Neue Light" w:cstheme="minorBidi"/>
          <w:noProof/>
          <w:color w:val="4A4A49"/>
          <w:spacing w:val="0"/>
          <w:sz w:val="21"/>
          <w:szCs w:val="21"/>
          <w:lang w:eastAsia="en-US"/>
        </w:rPr>
        <w:lastRenderedPageBreak/>
        <w:t>eventuele schade van de inlener als gevolg van schending van de geheimhoudingsplicht door de arbeidskracht.</w:t>
      </w:r>
    </w:p>
    <w:p w14:paraId="0D884725"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55BDA90A" w14:textId="57986C86"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10</w:t>
      </w:r>
    </w:p>
    <w:p w14:paraId="680ABA80"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TOEPASSELIJK RECHT EN BEVOEGDE RECHTER</w:t>
      </w:r>
    </w:p>
    <w:p w14:paraId="7EA1A07B"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10.1</w:t>
      </w:r>
      <w:r w:rsidRPr="00FB6C75">
        <w:rPr>
          <w:rFonts w:ascii="Helvetica Neue Light" w:eastAsiaTheme="minorHAnsi" w:hAnsi="Helvetica Neue Light" w:cstheme="minorBidi"/>
          <w:noProof/>
          <w:color w:val="4A4A49"/>
          <w:spacing w:val="0"/>
          <w:sz w:val="21"/>
          <w:szCs w:val="21"/>
          <w:lang w:eastAsia="en-US"/>
        </w:rPr>
        <w:tab/>
        <w:t>Op deze algemene voorwaarden, opdrachten, inleenovereenkomsten en/of andere overeenkomsten is het Nederlands recht van toepassing.</w:t>
      </w:r>
    </w:p>
    <w:p w14:paraId="199682AD"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10.2</w:t>
      </w:r>
      <w:r w:rsidRPr="00FB6C75">
        <w:rPr>
          <w:rFonts w:ascii="Helvetica Neue Light" w:eastAsiaTheme="minorHAnsi" w:hAnsi="Helvetica Neue Light" w:cstheme="minorBidi"/>
          <w:noProof/>
          <w:color w:val="4A4A49"/>
          <w:spacing w:val="0"/>
          <w:sz w:val="21"/>
          <w:szCs w:val="21"/>
          <w:lang w:eastAsia="en-US"/>
        </w:rPr>
        <w:tab/>
        <w:t>Alle geschillen die voortvloeien uit of samenhangen met een rechtsverhouding tussen partijen, zullen in eerste aanleg uitsluitend worden berecht door de rechtbank binnen het arrondissement waarin de onderneming is gevestigd, tenzij de wet dwingend anders voorschrijft.</w:t>
      </w:r>
    </w:p>
    <w:p w14:paraId="5C6F2288" w14:textId="77777777" w:rsidR="00FB6C75" w:rsidRPr="00FB6C75" w:rsidRDefault="00FB6C75" w:rsidP="00A72C09">
      <w:pPr>
        <w:pStyle w:val="ArtikelLight"/>
        <w:rPr>
          <w:rFonts w:ascii="HelveticaNeue" w:eastAsiaTheme="minorHAnsi" w:hAnsi="HelveticaNeue" w:cstheme="minorBidi"/>
          <w:caps w:val="0"/>
          <w:color w:val="4A4A49"/>
          <w:spacing w:val="0"/>
          <w:sz w:val="21"/>
          <w:szCs w:val="21"/>
          <w:lang w:eastAsia="en-US"/>
        </w:rPr>
      </w:pPr>
    </w:p>
    <w:p w14:paraId="3E1FE138" w14:textId="401E1096" w:rsidR="00A72C09" w:rsidRPr="00FB6C75" w:rsidRDefault="00A72C09" w:rsidP="00A72C09">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11</w:t>
      </w:r>
    </w:p>
    <w:p w14:paraId="680FE7ED" w14:textId="77777777" w:rsidR="00A72C09" w:rsidRPr="00FB6C75" w:rsidRDefault="00A72C09" w:rsidP="00A72C09">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SLOTBEPALINGEN</w:t>
      </w:r>
    </w:p>
    <w:p w14:paraId="45414CFC" w14:textId="77777777" w:rsidR="00A72C09" w:rsidRPr="00FB6C75" w:rsidRDefault="00A72C09" w:rsidP="00A72C09">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11.1</w:t>
      </w:r>
      <w:r w:rsidRPr="00FB6C75">
        <w:rPr>
          <w:rFonts w:ascii="Helvetica Neue Light" w:eastAsiaTheme="minorHAnsi" w:hAnsi="Helvetica Neue Light" w:cstheme="minorBidi"/>
          <w:noProof/>
          <w:color w:val="4A4A49"/>
          <w:spacing w:val="0"/>
          <w:sz w:val="21"/>
          <w:szCs w:val="21"/>
          <w:lang w:eastAsia="en-US"/>
        </w:rPr>
        <w:tab/>
        <w:t>Als enige bepaling uit deze voorwaarden nietig is of wordt vernietigd, zullen de overige bepalingen van deze voorwaarden volledig van kracht blijven en zullen partijen in overleg treden teneinde nieuwe bepalingen ter vervanging van de nietige of vernietigde bepalingen overeen te komen, waarbij zoveel mogelijk het doel en de strekking van de nietige of vernietigde bepaling in acht zullen worden genomen.</w:t>
      </w:r>
    </w:p>
    <w:p w14:paraId="5CBAFA3C" w14:textId="2DC15ED9" w:rsidR="00FB6C75" w:rsidRPr="00FB6C75" w:rsidRDefault="00A72C09"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11.2</w:t>
      </w:r>
      <w:r w:rsidRPr="00FB6C75">
        <w:rPr>
          <w:rFonts w:ascii="Helvetica Neue Light" w:eastAsiaTheme="minorHAnsi" w:hAnsi="Helvetica Neue Light" w:cstheme="minorBidi"/>
          <w:noProof/>
          <w:color w:val="4A4A49"/>
          <w:spacing w:val="0"/>
          <w:sz w:val="21"/>
          <w:szCs w:val="21"/>
          <w:lang w:eastAsia="en-US"/>
        </w:rPr>
        <w:tab/>
        <w:t>De onderneming is gerechtigd om haar rechten en verplichtingen uit hoofde van een inleenovereenkomst over te dragen aan een derde. Tenzij schriftelijk anders is overeengekomen, is het de inlener niet toegestaan om zijn rechten en verplichtingen uit hoofde van de inleenovereenkomst over te dragen aan een derde.</w:t>
      </w:r>
    </w:p>
    <w:p w14:paraId="6E60687F" w14:textId="77777777" w:rsidR="00FB6C75" w:rsidRDefault="00FB6C75">
      <w:pPr>
        <w:spacing w:line="259" w:lineRule="auto"/>
        <w:rPr>
          <w:noProof/>
        </w:rPr>
      </w:pPr>
      <w:r>
        <w:rPr>
          <w:noProof/>
        </w:rPr>
        <w:br w:type="page"/>
      </w:r>
    </w:p>
    <w:p w14:paraId="7A6FCABB" w14:textId="6D2BCBC4" w:rsidR="00FB6C75" w:rsidRDefault="00FB6C75" w:rsidP="00FB6C75">
      <w:pPr>
        <w:pStyle w:val="Plattetekst1einspr"/>
        <w:rPr>
          <w:noProof/>
        </w:rPr>
      </w:pPr>
      <w:r w:rsidRPr="00A72C09">
        <w:rPr>
          <w:rFonts w:ascii="HelveticaNeue" w:hAnsi="HelveticaNeue"/>
        </w:rPr>
        <w:lastRenderedPageBreak/>
        <mc:AlternateContent>
          <mc:Choice Requires="wps">
            <w:drawing>
              <wp:anchor distT="0" distB="0" distL="114300" distR="114300" simplePos="0" relativeHeight="251761664" behindDoc="0" locked="0" layoutInCell="1" allowOverlap="1" wp14:anchorId="48BE1C80" wp14:editId="5856AF30">
                <wp:simplePos x="0" y="0"/>
                <wp:positionH relativeFrom="margin">
                  <wp:posOffset>-1270</wp:posOffset>
                </wp:positionH>
                <wp:positionV relativeFrom="paragraph">
                  <wp:posOffset>-922655</wp:posOffset>
                </wp:positionV>
                <wp:extent cx="4324350" cy="1200150"/>
                <wp:effectExtent l="0" t="0" r="0" b="0"/>
                <wp:wrapNone/>
                <wp:docPr id="586424338" name="Text Box 64"/>
                <wp:cNvGraphicFramePr/>
                <a:graphic xmlns:a="http://schemas.openxmlformats.org/drawingml/2006/main">
                  <a:graphicData uri="http://schemas.microsoft.com/office/word/2010/wordprocessingShape">
                    <wps:wsp>
                      <wps:cNvSpPr txBox="1"/>
                      <wps:spPr>
                        <a:xfrm>
                          <a:off x="0" y="0"/>
                          <a:ext cx="4324350" cy="1200150"/>
                        </a:xfrm>
                        <a:prstGeom prst="rect">
                          <a:avLst/>
                        </a:prstGeom>
                        <a:noFill/>
                        <a:ln w="6350">
                          <a:noFill/>
                        </a:ln>
                      </wps:spPr>
                      <wps:txbx>
                        <w:txbxContent>
                          <w:p w14:paraId="3167A75E" w14:textId="77777777" w:rsidR="00FB6C75" w:rsidRDefault="00FB6C75" w:rsidP="00FB6C75">
                            <w:pPr>
                              <w:pStyle w:val="Kop1"/>
                            </w:pPr>
                            <w:bookmarkStart w:id="4" w:name="_Toc137200709"/>
                            <w:r>
                              <w:t>Hoofdstuk 2</w:t>
                            </w:r>
                            <w:bookmarkEnd w:id="4"/>
                          </w:p>
                          <w:p w14:paraId="2422960A" w14:textId="285413D5" w:rsidR="00FB6C75" w:rsidRPr="00A72C09" w:rsidRDefault="00FB6C75" w:rsidP="00FB6C75">
                            <w:pPr>
                              <w:pStyle w:val="Kop1"/>
                            </w:pPr>
                            <w:bookmarkStart w:id="5" w:name="_Toc137200710"/>
                            <w:r w:rsidRPr="00FB6C75">
                              <w:t>T</w:t>
                            </w:r>
                            <w:r>
                              <w:t>er beschikking stellen van arbeidskrachten algemeen</w:t>
                            </w:r>
                            <w:bookmarkEnd w:id="5"/>
                            <w:r>
                              <w:t xml:space="preserve"> </w:t>
                            </w:r>
                          </w:p>
                        </w:txbxContent>
                      </wps:txbx>
                      <wps:bodyPr rot="0" spcFirstLastPara="0" vertOverflow="overflow" horzOverflow="overflow" vert="horz" wrap="square" lIns="0" tIns="648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E1C80" id="_x0000_s1029" type="#_x0000_t202" style="position:absolute;left:0;text-align:left;margin-left:-.1pt;margin-top:-72.65pt;width:340.5pt;height:94.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" filled="f" stroked="f" strokeweight=".5pt">
                <v:textbox inset="0,1.8mm,0,0">
                  <w:txbxContent>
                    <w:p w14:paraId="3167A75E" w14:textId="77777777" w:rsidR="00FB6C75" w:rsidRDefault="00FB6C75" w:rsidP="00FB6C75">
                      <w:pPr>
                        <w:pStyle w:val="Kop1"/>
                      </w:pPr>
                      <w:bookmarkStart w:id="6" w:name="_Toc137200709"/>
                      <w:r>
                        <w:t>Hoofdstuk 2</w:t>
                      </w:r>
                      <w:bookmarkEnd w:id="6"/>
                    </w:p>
                    <w:p w14:paraId="2422960A" w14:textId="285413D5" w:rsidR="00FB6C75" w:rsidRPr="00A72C09" w:rsidRDefault="00FB6C75" w:rsidP="00FB6C75">
                      <w:pPr>
                        <w:pStyle w:val="Kop1"/>
                      </w:pPr>
                      <w:bookmarkStart w:id="7" w:name="_Toc137200710"/>
                      <w:r w:rsidRPr="00FB6C75">
                        <w:t>T</w:t>
                      </w:r>
                      <w:r>
                        <w:t>er beschikking stellen van arbeidskrachten algemeen</w:t>
                      </w:r>
                      <w:bookmarkEnd w:id="7"/>
                      <w:r>
                        <w:t xml:space="preserve"> </w:t>
                      </w:r>
                    </w:p>
                  </w:txbxContent>
                </v:textbox>
                <w10:wrap anchorx="margin"/>
              </v:shape>
            </w:pict>
          </mc:Fallback>
        </mc:AlternateContent>
      </w:r>
      <w:r w:rsidRPr="00A72C09">
        <w:rPr>
          <w:rFonts w:ascii="HelveticaNeue" w:hAnsi="HelveticaNeue"/>
        </w:rPr>
        <mc:AlternateContent>
          <mc:Choice Requires="wpg">
            <w:drawing>
              <wp:anchor distT="0" distB="0" distL="114300" distR="114300" simplePos="0" relativeHeight="251762688" behindDoc="1" locked="0" layoutInCell="1" allowOverlap="1" wp14:anchorId="5D52499A" wp14:editId="015C1F6E">
                <wp:simplePos x="0" y="0"/>
                <wp:positionH relativeFrom="page">
                  <wp:align>left</wp:align>
                </wp:positionH>
                <wp:positionV relativeFrom="paragraph">
                  <wp:posOffset>-1263015</wp:posOffset>
                </wp:positionV>
                <wp:extent cx="2448000" cy="3780000"/>
                <wp:effectExtent l="0" t="0" r="9525" b="0"/>
                <wp:wrapNone/>
                <wp:docPr id="1063556282" name="Group 70"/>
                <wp:cNvGraphicFramePr/>
                <a:graphic xmlns:a="http://schemas.openxmlformats.org/drawingml/2006/main">
                  <a:graphicData uri="http://schemas.microsoft.com/office/word/2010/wordprocessingGroup">
                    <wpg:wgp>
                      <wpg:cNvGrpSpPr/>
                      <wpg:grpSpPr>
                        <a:xfrm>
                          <a:off x="0" y="0"/>
                          <a:ext cx="2448000" cy="3780000"/>
                          <a:chOff x="0" y="0"/>
                          <a:chExt cx="2448000" cy="3780000"/>
                        </a:xfrm>
                      </wpg:grpSpPr>
                      <wps:wsp>
                        <wps:cNvPr id="1298407771" name="Rectangle 65"/>
                        <wps:cNvSpPr/>
                        <wps:spPr>
                          <a:xfrm>
                            <a:off x="0" y="0"/>
                            <a:ext cx="2448000" cy="37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24785076" name="Graphic 82478507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011680" y="426720"/>
                            <a:ext cx="287655" cy="287655"/>
                          </a:xfrm>
                          <a:prstGeom prst="rect">
                            <a:avLst/>
                          </a:prstGeom>
                        </pic:spPr>
                      </pic:pic>
                    </wpg:wgp>
                  </a:graphicData>
                </a:graphic>
              </wp:anchor>
            </w:drawing>
          </mc:Choice>
          <mc:Fallback>
            <w:pict>
              <v:group w14:anchorId="40268E02" id="Group 70" o:spid="_x0000_s1026" style="position:absolute;margin-left:0;margin-top:-99.45pt;width:192.75pt;height:297.65pt;z-index:-251553792;mso-position-horizontal:left;mso-position-horizontal-relative:page" coordsize="24480,37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">
                <v:rect id="Rectangle 65" o:spid="_x0000_s1027" style="position:absolute;width:24480;height:3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" fillcolor="#4081b3 [3204]" stroked="f" strokeweight="1pt"/>
                <v:shape id="Graphic 824785076" o:spid="_x0000_s1028" type="#_x0000_t75" style="position:absolute;left:20116;top:426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">
                  <v:imagedata r:id="rId21" o:title=""/>
                </v:shape>
                <w10:wrap anchorx="page"/>
              </v:group>
            </w:pict>
          </mc:Fallback>
        </mc:AlternateContent>
      </w:r>
    </w:p>
    <w:p w14:paraId="64BBE73C" w14:textId="77777777" w:rsidR="00A72C09" w:rsidRDefault="00A72C09" w:rsidP="00A72C09">
      <w:pPr>
        <w:pStyle w:val="Plattetekst1einspr"/>
        <w:rPr>
          <w:rFonts w:ascii="Helvetica Neue Light" w:eastAsiaTheme="minorHAnsi" w:hAnsi="Helvetica Neue Light" w:cstheme="minorBidi"/>
          <w:noProof/>
          <w:color w:val="4A4A49"/>
          <w:spacing w:val="0"/>
          <w:sz w:val="22"/>
          <w:szCs w:val="22"/>
          <w:lang w:eastAsia="en-US"/>
        </w:rPr>
      </w:pPr>
    </w:p>
    <w:p w14:paraId="6E46AD71" w14:textId="77777777" w:rsidR="00FB6C75" w:rsidRDefault="00FB6C75" w:rsidP="00A72C09">
      <w:pPr>
        <w:pStyle w:val="Plattetekst1einspr"/>
        <w:rPr>
          <w:rFonts w:ascii="Helvetica Neue Light" w:eastAsiaTheme="minorHAnsi" w:hAnsi="Helvetica Neue Light" w:cstheme="minorBidi"/>
          <w:noProof/>
          <w:color w:val="4A4A49"/>
          <w:spacing w:val="0"/>
          <w:sz w:val="22"/>
          <w:szCs w:val="22"/>
          <w:lang w:eastAsia="en-US"/>
        </w:rPr>
      </w:pPr>
    </w:p>
    <w:p w14:paraId="3B3FE79A" w14:textId="77777777" w:rsidR="00FB6C75" w:rsidRDefault="00FB6C75" w:rsidP="00A72C09">
      <w:pPr>
        <w:pStyle w:val="Plattetekst1einspr"/>
        <w:rPr>
          <w:rFonts w:ascii="Helvetica Neue Light" w:eastAsiaTheme="minorHAnsi" w:hAnsi="Helvetica Neue Light" w:cstheme="minorBidi"/>
          <w:noProof/>
          <w:color w:val="4A4A49"/>
          <w:spacing w:val="0"/>
          <w:sz w:val="22"/>
          <w:szCs w:val="22"/>
          <w:lang w:eastAsia="en-US"/>
        </w:rPr>
      </w:pPr>
    </w:p>
    <w:p w14:paraId="091F55E6" w14:textId="12554B05" w:rsidR="00FB6C75" w:rsidRDefault="00FB6C75" w:rsidP="00FB6C75">
      <w:pPr>
        <w:spacing w:line="259" w:lineRule="auto"/>
        <w:rPr>
          <w:rFonts w:ascii="HelveticaNeue" w:hAnsi="HelveticaNeue"/>
        </w:rPr>
      </w:pPr>
    </w:p>
    <w:p w14:paraId="34B080C4" w14:textId="77777777" w:rsidR="00FB6C75" w:rsidRDefault="00FB6C75" w:rsidP="00FB6C75">
      <w:pPr>
        <w:spacing w:line="259" w:lineRule="auto"/>
        <w:rPr>
          <w:rFonts w:ascii="HelveticaNeue" w:hAnsi="HelveticaNeue"/>
        </w:rPr>
      </w:pPr>
    </w:p>
    <w:p w14:paraId="686BC9A3" w14:textId="19849F3F" w:rsidR="00FB6C75" w:rsidRDefault="00FB6C75" w:rsidP="00FB6C75">
      <w:pPr>
        <w:spacing w:line="259" w:lineRule="auto"/>
        <w:rPr>
          <w:rFonts w:ascii="HelveticaNeue" w:hAnsi="HelveticaNeue"/>
        </w:rPr>
      </w:pPr>
    </w:p>
    <w:p w14:paraId="077A0324" w14:textId="77777777" w:rsidR="00FB6C75" w:rsidRDefault="00FB6C75" w:rsidP="00FB6C75">
      <w:pPr>
        <w:spacing w:line="259" w:lineRule="auto"/>
        <w:rPr>
          <w:rFonts w:ascii="HelveticaNeue" w:hAnsi="HelveticaNeue"/>
        </w:rPr>
      </w:pPr>
    </w:p>
    <w:p w14:paraId="502B6D8D" w14:textId="77777777" w:rsidR="00FB6C75" w:rsidRDefault="00FB6C75" w:rsidP="00FB6C75">
      <w:pPr>
        <w:spacing w:line="259" w:lineRule="auto"/>
        <w:rPr>
          <w:rFonts w:ascii="HelveticaNeue" w:hAnsi="HelveticaNeue"/>
        </w:rPr>
      </w:pPr>
    </w:p>
    <w:p w14:paraId="423E8BBC" w14:textId="77777777" w:rsidR="00FB6C75" w:rsidRDefault="00FB6C75" w:rsidP="00FB6C75">
      <w:pPr>
        <w:pStyle w:val="Plattetekst1einspr"/>
        <w:rPr>
          <w:rFonts w:ascii="HelveticaNeue" w:eastAsiaTheme="minorHAnsi" w:hAnsi="HelveticaNeue" w:cstheme="minorBidi"/>
          <w:color w:val="4A4A49"/>
          <w:spacing w:val="0"/>
          <w:sz w:val="22"/>
          <w:szCs w:val="22"/>
          <w:lang w:eastAsia="en-US"/>
        </w:rPr>
      </w:pPr>
    </w:p>
    <w:p w14:paraId="3AC00033" w14:textId="77777777"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ARTIKEL 12</w:t>
      </w:r>
    </w:p>
    <w:p w14:paraId="2485A417" w14:textId="72D467A9"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HET TER BESCHIKKING STELLEN VAN ARBEIDSKRACHTEN</w:t>
      </w:r>
    </w:p>
    <w:p w14:paraId="35F4D6D4"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12.1</w:t>
      </w:r>
      <w:r w:rsidRPr="00FB6C75">
        <w:rPr>
          <w:rFonts w:ascii="Helvetica Neue Light" w:eastAsiaTheme="minorHAnsi" w:hAnsi="Helvetica Neue Light" w:cstheme="minorBidi"/>
          <w:noProof/>
          <w:color w:val="4A4A49"/>
          <w:spacing w:val="0"/>
          <w:sz w:val="21"/>
          <w:szCs w:val="21"/>
          <w:lang w:eastAsia="en-US"/>
        </w:rPr>
        <w:tab/>
        <w:t xml:space="preserve">De arbeidskracht werkt feitelijk onder toezicht en leiding van de inlener. De inlener neemt daarbij dezelfde zorgvuldigheid in acht als tegenover zijn eigen werknemers. De onderneming heeft als formele werkgever geen zicht op de werkplek en de te verrichten werkzaamheden, op basis waarvan de inlener dient zorg te dragen voor een veilige werkomgeving. </w:t>
      </w:r>
    </w:p>
    <w:p w14:paraId="0CE26001"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12.2</w:t>
      </w:r>
      <w:r w:rsidRPr="00FB6C75">
        <w:rPr>
          <w:rFonts w:ascii="Helvetica Neue Light" w:eastAsiaTheme="minorHAnsi" w:hAnsi="Helvetica Neue Light" w:cstheme="minorBidi"/>
          <w:noProof/>
          <w:color w:val="4A4A49"/>
          <w:spacing w:val="0"/>
          <w:sz w:val="21"/>
          <w:szCs w:val="21"/>
          <w:lang w:eastAsia="en-US"/>
        </w:rPr>
        <w:tab/>
        <w:t>De ter beschikking gestelde arbeidskracht is met de onderneming een uitzendovereenkomst ex artikel 7:690 BW of een payrollovereenkomst ex artikel 7:692 BW aangegaan. De inleenovereenkomst tussen onderneming en inlener is hiervoor bepalend: als de onderneming in het kader van de opdracht geen allocatieve functie heeft (geen werving en selectie doet) en er sprake is van een exclusieve terbeschikkingstelling bij de inlener, dan is er sprake van een payrollovereenkomst. Als er geen sprake is van het voorgaande, dan is er sprake van een uitzendovereenkomst.</w:t>
      </w:r>
    </w:p>
    <w:p w14:paraId="6389C9CC"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12.3</w:t>
      </w:r>
      <w:r w:rsidRPr="00FB6C75">
        <w:rPr>
          <w:rFonts w:ascii="Helvetica Neue Light" w:eastAsiaTheme="minorHAnsi" w:hAnsi="Helvetica Neue Light" w:cstheme="minorBidi"/>
          <w:noProof/>
          <w:color w:val="4A4A49"/>
          <w:spacing w:val="0"/>
          <w:sz w:val="21"/>
          <w:szCs w:val="21"/>
          <w:lang w:eastAsia="en-US"/>
        </w:rPr>
        <w:tab/>
        <w:t>Indien de onderneming en de arbeidskracht een uitzendovereenkomst zijn aangegaan, is hoofdstuk 2A van deze algemene voorwaarden van toepassing op de rechtsverhouding tussen de onderneming en de inlener. Indien de onderneming en de arbeidskracht een payrollovereenkomst zijn aangegaan, is hoofdstuk 2B van deze algemene voorwaarden van toepassing op de rechtsverhouding tussen de onderneming en de inlener.</w:t>
      </w:r>
    </w:p>
    <w:p w14:paraId="380F833B" w14:textId="54BF651A"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12.4</w:t>
      </w:r>
      <w:r w:rsidRPr="00FB6C75">
        <w:rPr>
          <w:rFonts w:ascii="Helvetica Neue Light" w:eastAsiaTheme="minorHAnsi" w:hAnsi="Helvetica Neue Light" w:cstheme="minorBidi"/>
          <w:noProof/>
          <w:color w:val="4A4A49"/>
          <w:spacing w:val="0"/>
          <w:sz w:val="21"/>
          <w:szCs w:val="21"/>
          <w:lang w:eastAsia="en-US"/>
        </w:rPr>
        <w:tab/>
        <w:t>De inlener zal zonder schriftelijke toestemming van de onderne</w:t>
      </w:r>
      <w:r w:rsidRPr="00FB6C75">
        <w:rPr>
          <w:rFonts w:ascii="Helvetica Neue Light" w:eastAsiaTheme="minorHAnsi" w:hAnsi="Helvetica Neue Light" w:cstheme="minorBidi"/>
          <w:noProof/>
          <w:color w:val="4A4A49"/>
          <w:spacing w:val="0"/>
          <w:sz w:val="21"/>
          <w:szCs w:val="21"/>
          <w:lang w:eastAsia="en-US"/>
        </w:rPr>
        <w:t>-</w:t>
      </w:r>
      <w:r w:rsidRPr="00FB6C75">
        <w:rPr>
          <w:rFonts w:ascii="Helvetica Neue Light" w:eastAsiaTheme="minorHAnsi" w:hAnsi="Helvetica Neue Light" w:cstheme="minorBidi"/>
          <w:noProof/>
          <w:color w:val="4A4A49"/>
          <w:spacing w:val="0"/>
          <w:sz w:val="21"/>
          <w:szCs w:val="21"/>
          <w:lang w:eastAsia="en-US"/>
        </w:rPr>
        <w:t>ming, de door hem ingeleende arbeidskracht niet op zijn beurt</w:t>
      </w:r>
      <w:r w:rsidRPr="00FB6C75">
        <w:rPr>
          <w:rFonts w:ascii="Helvetica Neue Light" w:eastAsiaTheme="minorHAnsi" w:hAnsi="Helvetica Neue Light" w:cstheme="minorBidi"/>
          <w:noProof/>
          <w:color w:val="4A4A49"/>
          <w:spacing w:val="0"/>
          <w:sz w:val="21"/>
          <w:szCs w:val="21"/>
          <w:lang w:eastAsia="en-US"/>
        </w:rPr>
        <w:t xml:space="preserve"> </w:t>
      </w:r>
      <w:r w:rsidRPr="00FB6C75">
        <w:rPr>
          <w:rFonts w:ascii="Helvetica Neue Light" w:eastAsiaTheme="minorHAnsi" w:hAnsi="Helvetica Neue Light" w:cstheme="minorBidi"/>
          <w:noProof/>
          <w:color w:val="4A4A49"/>
          <w:spacing w:val="0"/>
          <w:sz w:val="21"/>
          <w:szCs w:val="21"/>
          <w:lang w:eastAsia="en-US"/>
        </w:rPr>
        <w:t xml:space="preserve">weer doorlenen aan een derde om onder diens toezicht en leiding te werken of in het buitenland arbeid laten verrichten. </w:t>
      </w:r>
      <w:r w:rsidRPr="00FB6C75">
        <w:rPr>
          <w:rFonts w:ascii="Helvetica Neue Light" w:eastAsiaTheme="minorHAnsi" w:hAnsi="Helvetica Neue Light" w:cstheme="minorBidi"/>
          <w:noProof/>
          <w:color w:val="4A4A49"/>
          <w:spacing w:val="0"/>
          <w:sz w:val="21"/>
          <w:szCs w:val="21"/>
          <w:lang w:eastAsia="en-US"/>
        </w:rPr>
        <w:t xml:space="preserve">Een </w:t>
      </w:r>
      <w:r w:rsidRPr="00FB6C75">
        <w:rPr>
          <w:rFonts w:ascii="Helvetica Neue Light" w:eastAsiaTheme="minorHAnsi" w:hAnsi="Helvetica Neue Light" w:cstheme="minorBidi"/>
          <w:noProof/>
          <w:color w:val="4A4A49"/>
          <w:spacing w:val="0"/>
          <w:sz w:val="21"/>
          <w:szCs w:val="21"/>
          <w:lang w:eastAsia="en-US"/>
        </w:rPr>
        <w:t>overtreding van onderhavig lid leidt ertoe dat de onderneming gerechtigd is om de terbeschikkingstelling van de arbeidskracht en/of de inleen</w:t>
      </w:r>
      <w:r w:rsidRPr="00FB6C75">
        <w:rPr>
          <w:rFonts w:ascii="Helvetica Neue Light" w:eastAsiaTheme="minorHAnsi" w:hAnsi="Helvetica Neue Light" w:cstheme="minorBidi"/>
          <w:noProof/>
          <w:color w:val="4A4A49"/>
          <w:spacing w:val="0"/>
          <w:sz w:val="21"/>
          <w:szCs w:val="21"/>
          <w:lang w:eastAsia="en-US"/>
        </w:rPr>
        <w:t>-</w:t>
      </w:r>
      <w:r w:rsidRPr="00FB6C75">
        <w:rPr>
          <w:rFonts w:ascii="Helvetica Neue Light" w:eastAsiaTheme="minorHAnsi" w:hAnsi="Helvetica Neue Light" w:cstheme="minorBidi"/>
          <w:noProof/>
          <w:color w:val="4A4A49"/>
          <w:spacing w:val="0"/>
          <w:sz w:val="21"/>
          <w:szCs w:val="21"/>
          <w:lang w:eastAsia="en-US"/>
        </w:rPr>
        <w:t>overeenkomst per direct te beëindigen, alsmede alle hieruit voort</w:t>
      </w:r>
      <w:r w:rsidRPr="00FB6C75">
        <w:rPr>
          <w:rFonts w:ascii="Helvetica Neue Light" w:eastAsiaTheme="minorHAnsi" w:hAnsi="Helvetica Neue Light" w:cstheme="minorBidi"/>
          <w:noProof/>
          <w:color w:val="4A4A49"/>
          <w:spacing w:val="0"/>
          <w:sz w:val="21"/>
          <w:szCs w:val="21"/>
          <w:lang w:eastAsia="en-US"/>
        </w:rPr>
        <w:t>-</w:t>
      </w:r>
      <w:r w:rsidRPr="00FB6C75">
        <w:rPr>
          <w:rFonts w:ascii="Helvetica Neue Light" w:eastAsiaTheme="minorHAnsi" w:hAnsi="Helvetica Neue Light" w:cstheme="minorBidi"/>
          <w:noProof/>
          <w:color w:val="4A4A49"/>
          <w:spacing w:val="0"/>
          <w:sz w:val="21"/>
          <w:szCs w:val="21"/>
          <w:lang w:eastAsia="en-US"/>
        </w:rPr>
        <w:t>vloeiende c.q. verband houdende schade aan de inlener in rekening te brengen. De inlener stelt de onderneming alsdan volledig</w:t>
      </w:r>
      <w:r w:rsidRPr="00FB6C75">
        <w:rPr>
          <w:rFonts w:ascii="Helvetica Neue Light" w:eastAsiaTheme="minorHAnsi" w:hAnsi="Helvetica Neue Light" w:cstheme="minorBidi"/>
          <w:noProof/>
          <w:color w:val="4A4A49"/>
          <w:spacing w:val="0"/>
          <w:sz w:val="21"/>
          <w:szCs w:val="21"/>
          <w:lang w:eastAsia="en-US"/>
        </w:rPr>
        <w:t xml:space="preserve"> </w:t>
      </w:r>
      <w:r w:rsidRPr="00FB6C75">
        <w:rPr>
          <w:rFonts w:ascii="Helvetica Neue Light" w:eastAsiaTheme="minorHAnsi" w:hAnsi="Helvetica Neue Light" w:cstheme="minorBidi"/>
          <w:noProof/>
          <w:color w:val="4A4A49"/>
          <w:spacing w:val="0"/>
          <w:sz w:val="21"/>
          <w:szCs w:val="21"/>
          <w:lang w:eastAsia="en-US"/>
        </w:rPr>
        <w:t>schadeloos.</w:t>
      </w:r>
    </w:p>
    <w:p w14:paraId="1AF24DE6" w14:textId="77777777" w:rsidR="00FB6C75" w:rsidRDefault="00FB6C75">
      <w:pPr>
        <w:spacing w:line="259" w:lineRule="auto"/>
        <w:rPr>
          <w:rFonts w:ascii="HelveticaNeue" w:hAnsi="HelveticaNeue"/>
          <w:sz w:val="21"/>
          <w:szCs w:val="21"/>
        </w:rPr>
      </w:pPr>
      <w:r>
        <w:rPr>
          <w:rFonts w:ascii="HelveticaNeue" w:hAnsi="HelveticaNeue"/>
          <w:sz w:val="21"/>
          <w:szCs w:val="21"/>
        </w:rPr>
        <w:br w:type="page"/>
      </w:r>
    </w:p>
    <w:p w14:paraId="462A4C65" w14:textId="20C0AE7A"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lastRenderedPageBreak/>
        <w:t>ARTIKEL 13</w:t>
      </w:r>
    </w:p>
    <w:p w14:paraId="5FC18FFD"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INHOUD, DUUR EN EINDE VAN DE TERBESCHIKKINGSTELLING VAN DE ARBEIDSKRACHT(EN)</w:t>
      </w:r>
    </w:p>
    <w:p w14:paraId="1FBDB9D3"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13.1</w:t>
      </w:r>
      <w:r w:rsidRPr="00FB6C75">
        <w:rPr>
          <w:rFonts w:ascii="Helvetica Neue Light" w:eastAsiaTheme="minorHAnsi" w:hAnsi="Helvetica Neue Light" w:cstheme="minorBidi"/>
          <w:noProof/>
          <w:color w:val="4A4A49"/>
          <w:spacing w:val="0"/>
          <w:sz w:val="21"/>
          <w:szCs w:val="21"/>
          <w:lang w:eastAsia="en-US"/>
        </w:rPr>
        <w:tab/>
        <w:t>De specifieke voorwaarden waaronder de arbeidskracht aan de inlener ter beschikking wordt gesteld, worden in de inleenovereenkomst opgenomen. De terbeschikkingstelling van de arbeidskracht aan de inlener wordt aangegaan voor bepaalde tijd (het begin en einde van de terbeschikkingstelling zijn objectief vast te stellen) of voor onbepaalde tijd (het einde van de terbeschikkingstelling is niet objectief vast te stellen).</w:t>
      </w:r>
    </w:p>
    <w:p w14:paraId="4C8E901E"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13.2</w:t>
      </w:r>
      <w:r w:rsidRPr="00FB6C75">
        <w:rPr>
          <w:rFonts w:ascii="Helvetica Neue Light" w:eastAsiaTheme="minorHAnsi" w:hAnsi="Helvetica Neue Light" w:cstheme="minorBidi"/>
          <w:noProof/>
          <w:color w:val="4A4A49"/>
          <w:spacing w:val="0"/>
          <w:sz w:val="21"/>
          <w:szCs w:val="21"/>
          <w:lang w:eastAsia="en-US"/>
        </w:rPr>
        <w:tab/>
        <w:t>De inlener informeert de onderneming omtrent de beoogde duur, (wekelijkse of minimaal maandelijkse) arbeidsomvang en tijdstippen van elke terbeschikkingstelling, op basis waarvan de onderneming de aard en de duur van de uitzend-, of payrollovereenkomst met de arbeidskracht kan bepalen.</w:t>
      </w:r>
    </w:p>
    <w:p w14:paraId="143BBF25"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13.3</w:t>
      </w:r>
      <w:r w:rsidRPr="00FB6C75">
        <w:rPr>
          <w:rFonts w:ascii="Helvetica Neue Light" w:eastAsiaTheme="minorHAnsi" w:hAnsi="Helvetica Neue Light" w:cstheme="minorBidi"/>
          <w:noProof/>
          <w:color w:val="4A4A49"/>
          <w:spacing w:val="0"/>
          <w:sz w:val="21"/>
          <w:szCs w:val="21"/>
          <w:lang w:eastAsia="en-US"/>
        </w:rPr>
        <w:tab/>
        <w:t>Als de inlener, nadat de arbeidskracht is verschenen op de werkplek, minder dan drie uren gebruik maakt van diens arbeidsaanbod, is de inlener verplicht tot betaling van het inlenerstarief over ten minste drie uren per oproep indien:</w:t>
      </w:r>
    </w:p>
    <w:p w14:paraId="5320A5AA"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w:t>
      </w:r>
      <w:r w:rsidRPr="00FB6C75">
        <w:rPr>
          <w:rFonts w:ascii="Helvetica Neue Light" w:eastAsiaTheme="minorHAnsi" w:hAnsi="Helvetica Neue Light" w:cstheme="minorBidi"/>
          <w:noProof/>
          <w:color w:val="4A4A49"/>
          <w:spacing w:val="0"/>
          <w:sz w:val="21"/>
          <w:szCs w:val="21"/>
          <w:lang w:eastAsia="en-US"/>
        </w:rPr>
        <w:tab/>
        <w:t>een arbeidsomvang van minder dan 15 uur per week is overeengekomen en de werktijden niet zijn vastgelegd; of</w:t>
      </w:r>
    </w:p>
    <w:p w14:paraId="26803F94"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b.</w:t>
      </w:r>
      <w:r w:rsidRPr="00FB6C75">
        <w:rPr>
          <w:rFonts w:ascii="Helvetica Neue Light" w:eastAsiaTheme="minorHAnsi" w:hAnsi="Helvetica Neue Light" w:cstheme="minorBidi"/>
          <w:noProof/>
          <w:color w:val="4A4A49"/>
          <w:spacing w:val="0"/>
          <w:sz w:val="21"/>
          <w:szCs w:val="21"/>
          <w:lang w:eastAsia="en-US"/>
        </w:rPr>
        <w:tab/>
        <w:t>er sprake is van een oproepovereenkomst ex artikel 7:628a BW.</w:t>
      </w:r>
    </w:p>
    <w:p w14:paraId="2113DBEC"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13.4</w:t>
      </w:r>
      <w:r w:rsidRPr="00FB6C75">
        <w:rPr>
          <w:rFonts w:ascii="Helvetica Neue Light" w:eastAsiaTheme="minorHAnsi" w:hAnsi="Helvetica Neue Light" w:cstheme="minorBidi"/>
          <w:noProof/>
          <w:color w:val="4A4A49"/>
          <w:spacing w:val="0"/>
          <w:sz w:val="21"/>
          <w:szCs w:val="21"/>
          <w:lang w:eastAsia="en-US"/>
        </w:rPr>
        <w:tab/>
        <w:t>Indien een arbeidskracht reeds is opgeroepen doch op grond van een bijzondere omstandigheid aan de zijde van de inlener de arbeid niet kan verrichten of de werktijden worden aangepast, dan zal de inlener de onderneming hiervan in kennis stellen, ten minste vier dagen voorafgaand aan het moment dat de arbeid aanvang zou vinden. Indien de inlener dit nalaat en de arbeidskracht beschikt over een oproepovereenkomst ex artikel 7:628a BW, dan is de inlener het inlenerstarief verschuldigd over het aantal uren verband houdende met de oorspronkelijke oproep waaronder de werktijden.</w:t>
      </w:r>
    </w:p>
    <w:p w14:paraId="11E8A755"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13.5</w:t>
      </w:r>
      <w:r w:rsidRPr="00FB6C75">
        <w:rPr>
          <w:rFonts w:ascii="Helvetica Neue Light" w:eastAsiaTheme="minorHAnsi" w:hAnsi="Helvetica Neue Light" w:cstheme="minorBidi"/>
          <w:noProof/>
          <w:color w:val="4A4A49"/>
          <w:spacing w:val="0"/>
          <w:sz w:val="21"/>
          <w:szCs w:val="21"/>
          <w:lang w:eastAsia="en-US"/>
        </w:rPr>
        <w:tab/>
        <w:t>Indien de arbeidskracht beschikt over een oproepovereenkomst ex artikel 7:628a BW, dan is de onderneming verplicht om de arbeidskracht na twaalf maanden een aanbod te doen voor een vaste arbeidsomvang inclusief loondoorbetalingsverplichting, waarbij de vaste arbeidsomvang minimaal gelijk is aan de gemiddelde arbeidsomvang in de voorafgaande periode van twaalf maanden. Indien het aanbod door de arbeidskracht wordt geaccepteerd, dan zal het inlenerstarief worden berekend over de vaste arbeidsomvang en niet over het feitelijk aantal gewerkte uren.</w:t>
      </w:r>
    </w:p>
    <w:p w14:paraId="25681D01"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13.6</w:t>
      </w:r>
      <w:r w:rsidRPr="00FB6C75">
        <w:rPr>
          <w:rFonts w:ascii="Helvetica Neue Light" w:eastAsiaTheme="minorHAnsi" w:hAnsi="Helvetica Neue Light" w:cstheme="minorBidi"/>
          <w:noProof/>
          <w:color w:val="4A4A49"/>
          <w:spacing w:val="0"/>
          <w:sz w:val="21"/>
          <w:szCs w:val="21"/>
          <w:lang w:eastAsia="en-US"/>
        </w:rPr>
        <w:tab/>
        <w:t>De inleenovereenkomst kan niet worden beëindigd zolang er arbeidskrachten aan de inlener ter beschikking worden gesteld.</w:t>
      </w:r>
    </w:p>
    <w:p w14:paraId="262D80E3"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13.7</w:t>
      </w:r>
      <w:r w:rsidRPr="00FB6C75">
        <w:rPr>
          <w:rFonts w:ascii="Helvetica Neue Light" w:eastAsiaTheme="minorHAnsi" w:hAnsi="Helvetica Neue Light" w:cstheme="minorBidi"/>
          <w:noProof/>
          <w:color w:val="4A4A49"/>
          <w:spacing w:val="0"/>
          <w:sz w:val="21"/>
          <w:szCs w:val="21"/>
          <w:lang w:eastAsia="en-US"/>
        </w:rPr>
        <w:tab/>
        <w:t xml:space="preserve">De terbeschikkingstelling voor bepaalde tijd als bedoeld in artikel 13.1 kan niet tussentijds beëindigd worden. Indien de inlener dit toch wenst kan de terbeschikkingstelling uitsluitend tussentijds eindigen onder de voorwaarde dat de met de terbeschikkingstelling verband houdende betalingsverplichtingen voortduren tot het verstrijken van de overeengekomen duur van de terbeschikkingstelling. De onderneming is alsdan gerechtigd om het inlenerstarief tot de overeengekomen duur van de terbeschikkingstelling aan de inlener in rekening te (blijven) </w:t>
      </w:r>
      <w:r w:rsidRPr="00FB6C75">
        <w:rPr>
          <w:rFonts w:ascii="Helvetica Neue Light" w:eastAsiaTheme="minorHAnsi" w:hAnsi="Helvetica Neue Light" w:cstheme="minorBidi"/>
          <w:noProof/>
          <w:color w:val="4A4A49"/>
          <w:spacing w:val="0"/>
          <w:sz w:val="21"/>
          <w:szCs w:val="21"/>
          <w:lang w:eastAsia="en-US"/>
        </w:rPr>
        <w:lastRenderedPageBreak/>
        <w:t>brengen overeenkomstig het gebruikelijke c.q. het te verwachten arbeidspatroon van de arbeidskracht, tenzij de onderneming en de inlener hieromtrent schriftelijk andersluidende afspraken hebben gemaakt.</w:t>
      </w:r>
    </w:p>
    <w:p w14:paraId="3AB64FEB"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13.8</w:t>
      </w:r>
      <w:r w:rsidRPr="00FB6C75">
        <w:rPr>
          <w:rFonts w:ascii="Helvetica Neue Light" w:eastAsiaTheme="minorHAnsi" w:hAnsi="Helvetica Neue Light" w:cstheme="minorBidi"/>
          <w:noProof/>
          <w:color w:val="4A4A49"/>
          <w:spacing w:val="0"/>
          <w:sz w:val="21"/>
          <w:szCs w:val="21"/>
          <w:lang w:eastAsia="en-US"/>
        </w:rPr>
        <w:tab/>
        <w:t>Onderneming en inlener maken in de inleenovereenkomst afspraken over de opzegtermijn van de terbeschikkingstelling voor onbepaalde tijd als bedoeld in artikel 13.1 . Hierbij wordt rekening gehouden met de voor de onderneming geldende loondoorbetalingsverplichtingen jegens de arbeidskracht. Is er geen opzegtermijn overeengekomen dan geldt de opzegtermijn als bedoeld in artikel 21.6 of 24.6 van de algemene voorwaarden.</w:t>
      </w:r>
    </w:p>
    <w:p w14:paraId="7F24C0D6"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13.9</w:t>
      </w:r>
      <w:r w:rsidRPr="00FB6C75">
        <w:rPr>
          <w:rFonts w:ascii="Helvetica Neue Light" w:eastAsiaTheme="minorHAnsi" w:hAnsi="Helvetica Neue Light" w:cstheme="minorBidi"/>
          <w:noProof/>
          <w:color w:val="4A4A49"/>
          <w:spacing w:val="0"/>
          <w:sz w:val="21"/>
          <w:szCs w:val="21"/>
          <w:lang w:eastAsia="en-US"/>
        </w:rPr>
        <w:tab/>
        <w:t>Indien de inlener, buiten medeweten van de onderneming, een rol heeft gespeeld in het allocatieproces c.q. de werving en selectie van de arbeidskracht, uit hoofde waarvan de uitzendovereenkomst converteert in een payrollovereenkomst, dan zal het inlenerstarief met terugwerkende kracht opnieuw worden vastgesteld volgens artikel 24. De inlener is alsdan gehouden om het inlenerstarief te blijven betalen gedurende de duur van de payrollovereenkomst, zoals overeengekomen tussen onderneming en arbeidskracht. De inlener kan de arbeidskracht een arbeidsovereenkomst aanbieden, teneinde de doorlopende betalingsverplichting te laten eindigen. De onderneming zal zich bij een gewenst einde van de terbeschikkingstelling inspannen om de payrollovereenkomst te beëindigen, dan wel de arbeidskracht te herplaatsen, waarbij alle bijkomende kosten aan de inlener zullen worden doorberekend.</w:t>
      </w:r>
    </w:p>
    <w:p w14:paraId="4006C31C"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13.10</w:t>
      </w:r>
      <w:r w:rsidRPr="00FB6C75">
        <w:rPr>
          <w:rFonts w:ascii="Helvetica Neue Light" w:eastAsiaTheme="minorHAnsi" w:hAnsi="Helvetica Neue Light" w:cstheme="minorBidi"/>
          <w:noProof/>
          <w:color w:val="4A4A49"/>
          <w:spacing w:val="0"/>
          <w:sz w:val="21"/>
          <w:szCs w:val="21"/>
          <w:lang w:eastAsia="en-US"/>
        </w:rPr>
        <w:tab/>
        <w:t>De onderneming kan in verband met de voor haar geldende aanzegverplichting jegens de arbeidskracht met een uitzend-, of payrollovereenkomst voor bepaalde tijd, de inlener minimaal vijf weken voor het einde van de uitzend-, of payrollovereenkomst verzoeken om aan te geven, of hij de terbeschikkingstelling wenst te continueren. De inlener is alsdan gehouden om binnen drie dagen aan te geven of hij de terbeschikkingstelling wenst te continueren. Het niet tijdig of niet correct informeren van de onderneming leidt ertoe dat de inlener de kosten verband houdende met de vergoeding aan de arbeidskracht ex artikel 7: 668 lid 3 BW integraal aan de onderneming dient te vergoeden.</w:t>
      </w:r>
    </w:p>
    <w:p w14:paraId="5E77DC44"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13.11</w:t>
      </w:r>
      <w:r w:rsidRPr="00FB6C75">
        <w:rPr>
          <w:rFonts w:ascii="Helvetica Neue Light" w:eastAsiaTheme="minorHAnsi" w:hAnsi="Helvetica Neue Light" w:cstheme="minorBidi"/>
          <w:noProof/>
          <w:color w:val="4A4A49"/>
          <w:spacing w:val="0"/>
          <w:sz w:val="21"/>
          <w:szCs w:val="21"/>
          <w:lang w:eastAsia="en-US"/>
        </w:rPr>
        <w:tab/>
        <w:t>Indien de reden van de beëindiging is gelegen in een geschil met de arbeidskracht, dan wel een conflictsituatie, dan dient de inlener de onderneming daar tijdig van op de hoogte te stellen. De onderneming zal alsdan onderzoeken of het geschil, dan wel de conflictsituatie kan worden opgelost.</w:t>
      </w:r>
    </w:p>
    <w:p w14:paraId="374A0767" w14:textId="4BAEE4F2" w:rsid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13.12</w:t>
      </w:r>
      <w:r w:rsidRPr="00FB6C75">
        <w:rPr>
          <w:rFonts w:ascii="Helvetica Neue Light" w:eastAsiaTheme="minorHAnsi" w:hAnsi="Helvetica Neue Light" w:cstheme="minorBidi"/>
          <w:noProof/>
          <w:color w:val="4A4A49"/>
          <w:spacing w:val="0"/>
          <w:sz w:val="21"/>
          <w:szCs w:val="21"/>
          <w:lang w:eastAsia="en-US"/>
        </w:rPr>
        <w:tab/>
        <w:t>Als er gedurende de terbeschikkingstelling een bedrijfssluiting of verplichte vrije dag plaatsvindt, informeert de inlener de onderneming hieromtrent bij het aangaan van de inleenovereenkomst, zodat de onderneming hiermee rekening kan houden bij het vaststellen van de arbeidsvoorwaarden. Als de inlener dit nalaat is hij gedurende de bedrijfssluiting of verplichte vrije dag, aan de onderneming verschuldigd het aantal uren zoals overeengekomen in de inleenovereenkomst, vermenigvuldigd met het laatst geldende inlenerstarief.</w:t>
      </w:r>
    </w:p>
    <w:p w14:paraId="0F920144" w14:textId="77777777" w:rsidR="00FB6C75" w:rsidRDefault="00FB6C75">
      <w:pPr>
        <w:spacing w:line="259" w:lineRule="auto"/>
        <w:rPr>
          <w:noProof/>
          <w:sz w:val="21"/>
          <w:szCs w:val="21"/>
        </w:rPr>
      </w:pPr>
      <w:r>
        <w:rPr>
          <w:noProof/>
          <w:sz w:val="21"/>
          <w:szCs w:val="21"/>
        </w:rPr>
        <w:br w:type="page"/>
      </w:r>
    </w:p>
    <w:p w14:paraId="2E0AC712" w14:textId="19C9B9D9"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lastRenderedPageBreak/>
        <w:t>A</w:t>
      </w:r>
      <w:r w:rsidRPr="00FB6C75">
        <w:rPr>
          <w:rFonts w:ascii="HelveticaNeue" w:eastAsiaTheme="minorHAnsi" w:hAnsi="HelveticaNeue" w:cstheme="minorBidi"/>
          <w:color w:val="4A4A49"/>
          <w:spacing w:val="0"/>
          <w:sz w:val="21"/>
          <w:szCs w:val="21"/>
          <w:lang w:eastAsia="en-US"/>
        </w:rPr>
        <w:t>RTIKEL</w:t>
      </w:r>
      <w:r w:rsidRPr="00FB6C75">
        <w:rPr>
          <w:rFonts w:ascii="HelveticaNeue" w:eastAsiaTheme="minorHAnsi" w:hAnsi="HelveticaNeue" w:cstheme="minorBidi"/>
          <w:color w:val="4A4A49"/>
          <w:spacing w:val="0"/>
          <w:sz w:val="21"/>
          <w:szCs w:val="21"/>
          <w:lang w:eastAsia="en-US"/>
        </w:rPr>
        <w:t xml:space="preserve"> 14</w:t>
      </w:r>
    </w:p>
    <w:p w14:paraId="6E83D068"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INFORMATIEVERPLICHTING INLENER</w:t>
      </w:r>
    </w:p>
    <w:p w14:paraId="51DF21F0"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14.1</w:t>
      </w:r>
      <w:r w:rsidRPr="00FB6C75">
        <w:rPr>
          <w:rFonts w:ascii="Helvetica Neue Light" w:eastAsiaTheme="minorHAnsi" w:hAnsi="Helvetica Neue Light" w:cstheme="minorBidi"/>
          <w:noProof/>
          <w:color w:val="4A4A49"/>
          <w:spacing w:val="0"/>
          <w:sz w:val="21"/>
          <w:szCs w:val="21"/>
          <w:lang w:eastAsia="en-US"/>
        </w:rPr>
        <w:tab/>
        <w:t>De inlener informeert de onderneming tijdig, juist en volledig inzake de arbeidsvoorwaarden als bedoeld in artikel 21 of 24 van de algemene voorwaarden ex artikel 12a Wet allocatie arbeidskrachten door intermediairs, zodat de onderneming het loon van de arbeidskracht kan vaststellen.</w:t>
      </w:r>
    </w:p>
    <w:p w14:paraId="7825CD46"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14.2</w:t>
      </w:r>
      <w:r w:rsidRPr="00FB6C75">
        <w:rPr>
          <w:rFonts w:ascii="Helvetica Neue Light" w:eastAsiaTheme="minorHAnsi" w:hAnsi="Helvetica Neue Light" w:cstheme="minorBidi"/>
          <w:noProof/>
          <w:color w:val="4A4A49"/>
          <w:spacing w:val="0"/>
          <w:sz w:val="21"/>
          <w:szCs w:val="21"/>
          <w:lang w:eastAsia="en-US"/>
        </w:rPr>
        <w:tab/>
        <w:t>De onderneming is gerechtigd om het inlenerstarief met terugwerkende kracht te corrigeren en aan de inlener in rekening te brengen, indien blijkt dat (een van) de componenten als bedoeld in artikel 21 of 24 onvolledig of onjuist zijn vastgesteld.</w:t>
      </w:r>
    </w:p>
    <w:p w14:paraId="5D40F582"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14.3</w:t>
      </w:r>
      <w:r w:rsidRPr="00FB6C75">
        <w:rPr>
          <w:rFonts w:ascii="Helvetica Neue Light" w:eastAsiaTheme="minorHAnsi" w:hAnsi="Helvetica Neue Light" w:cstheme="minorBidi"/>
          <w:noProof/>
          <w:color w:val="4A4A49"/>
          <w:spacing w:val="0"/>
          <w:sz w:val="21"/>
          <w:szCs w:val="21"/>
          <w:lang w:eastAsia="en-US"/>
        </w:rPr>
        <w:tab/>
        <w:t>Als de inlener voornemens is de arbeidskracht een auto ter beschikking te stellen, deelt de inlener dit onverwijld mede aan de onderneming. Uitsluitend in overleg met de onderneming komt de inlener met de arbeidskracht overeen dat de auto privé gereden mag worden, zodat de onderneming hiermee rekening kan houden in de loonheffing. Als de inlener dit nalaat is hij gehouden de daaruit voortvloeiende schade, kosten en (fiscale) gevolgen te vergoeden die de onderneming lijdt.</w:t>
      </w:r>
    </w:p>
    <w:p w14:paraId="0FA64DB8" w14:textId="77777777"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p>
    <w:p w14:paraId="20175877" w14:textId="65F5540C"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w:t>
      </w:r>
      <w:r w:rsidRPr="00FB6C75">
        <w:rPr>
          <w:rFonts w:ascii="HelveticaNeue" w:eastAsiaTheme="minorHAnsi" w:hAnsi="HelveticaNeue" w:cstheme="minorBidi"/>
          <w:color w:val="4A4A49"/>
          <w:spacing w:val="0"/>
          <w:sz w:val="21"/>
          <w:szCs w:val="21"/>
          <w:lang w:eastAsia="en-US"/>
        </w:rPr>
        <w:t>RTIKEL</w:t>
      </w:r>
      <w:r w:rsidRPr="00FB6C75">
        <w:rPr>
          <w:rFonts w:ascii="HelveticaNeue" w:eastAsiaTheme="minorHAnsi" w:hAnsi="HelveticaNeue" w:cstheme="minorBidi"/>
          <w:color w:val="4A4A49"/>
          <w:spacing w:val="0"/>
          <w:sz w:val="21"/>
          <w:szCs w:val="21"/>
          <w:lang w:eastAsia="en-US"/>
        </w:rPr>
        <w:t xml:space="preserve"> 15</w:t>
      </w:r>
    </w:p>
    <w:p w14:paraId="3AA997B6"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DE CIVIELE KETENAANSPRAKELIJKHEID VOOR LOON</w:t>
      </w:r>
    </w:p>
    <w:p w14:paraId="172DE9BA"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15.1</w:t>
      </w:r>
      <w:r w:rsidRPr="00FB6C75">
        <w:rPr>
          <w:rFonts w:ascii="Helvetica Neue Light" w:eastAsiaTheme="minorHAnsi" w:hAnsi="Helvetica Neue Light" w:cstheme="minorBidi"/>
          <w:noProof/>
          <w:color w:val="4A4A49"/>
          <w:spacing w:val="0"/>
          <w:sz w:val="21"/>
          <w:szCs w:val="21"/>
          <w:lang w:eastAsia="en-US"/>
        </w:rPr>
        <w:tab/>
        <w:t>Naast de onderneming is de inlener hoofdelijk aansprakelijk jegens de arbeidskracht voor de voldoening van het aan de arbeidskracht verschuldigde loon, tenzij de inlener zich inzake de eventuele onderbetaling als niet-verwijtbaar kwalificeert.</w:t>
      </w:r>
    </w:p>
    <w:p w14:paraId="576C386B"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15.2</w:t>
      </w:r>
      <w:r w:rsidRPr="00FB6C75">
        <w:rPr>
          <w:rFonts w:ascii="Helvetica Neue Light" w:eastAsiaTheme="minorHAnsi" w:hAnsi="Helvetica Neue Light" w:cstheme="minorBidi"/>
          <w:noProof/>
          <w:color w:val="4A4A49"/>
          <w:spacing w:val="0"/>
          <w:sz w:val="21"/>
          <w:szCs w:val="21"/>
          <w:lang w:eastAsia="en-US"/>
        </w:rPr>
        <w:tab/>
        <w:t>De inlener dient ten behoeve van het aantonen van zijn niet-verwijtbaarheid in ieder geval de onderneming tijdig, juist en volledig te informeren inzake de arbeidsvoorwaarden als bedoeld in artikel 21 of 24 van de algemene voorwaarden.</w:t>
      </w:r>
    </w:p>
    <w:p w14:paraId="6DBD5562"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15.3</w:t>
      </w:r>
      <w:r w:rsidRPr="00FB6C75">
        <w:rPr>
          <w:rFonts w:ascii="Helvetica Neue Light" w:eastAsiaTheme="minorHAnsi" w:hAnsi="Helvetica Neue Light" w:cstheme="minorBidi"/>
          <w:noProof/>
          <w:color w:val="4A4A49"/>
          <w:spacing w:val="0"/>
          <w:sz w:val="21"/>
          <w:szCs w:val="21"/>
          <w:lang w:eastAsia="en-US"/>
        </w:rPr>
        <w:tab/>
        <w:t>De onderneming is jegens de inlener gehouden om de arbeidskracht te belonen conform de toepasselijke wet- en regelgeving.</w:t>
      </w:r>
    </w:p>
    <w:p w14:paraId="75E06617" w14:textId="77777777"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p>
    <w:p w14:paraId="13817BC1" w14:textId="7A003AE5"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w:t>
      </w:r>
      <w:r w:rsidRPr="00FB6C75">
        <w:rPr>
          <w:rFonts w:ascii="HelveticaNeue" w:eastAsiaTheme="minorHAnsi" w:hAnsi="HelveticaNeue" w:cstheme="minorBidi"/>
          <w:color w:val="4A4A49"/>
          <w:spacing w:val="0"/>
          <w:sz w:val="21"/>
          <w:szCs w:val="21"/>
          <w:lang w:eastAsia="en-US"/>
        </w:rPr>
        <w:t xml:space="preserve">RTIKEL </w:t>
      </w:r>
      <w:r w:rsidRPr="00FB6C75">
        <w:rPr>
          <w:rFonts w:ascii="HelveticaNeue" w:eastAsiaTheme="minorHAnsi" w:hAnsi="HelveticaNeue" w:cstheme="minorBidi"/>
          <w:color w:val="4A4A49"/>
          <w:spacing w:val="0"/>
          <w:sz w:val="21"/>
          <w:szCs w:val="21"/>
          <w:lang w:eastAsia="en-US"/>
        </w:rPr>
        <w:t>16</w:t>
      </w:r>
    </w:p>
    <w:p w14:paraId="697544FF"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AANGAAN (RECHTSTREEKSE) ARBEIDSVERHOUDING DOOR INLENER MET DE ARBEIDSKRACHT</w:t>
      </w:r>
    </w:p>
    <w:p w14:paraId="52E4D915"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16.1</w:t>
      </w:r>
      <w:r w:rsidRPr="00FB6C75">
        <w:rPr>
          <w:rFonts w:ascii="Helvetica Neue Light" w:eastAsiaTheme="minorHAnsi" w:hAnsi="Helvetica Neue Light" w:cstheme="minorBidi"/>
          <w:noProof/>
          <w:color w:val="4A4A49"/>
          <w:spacing w:val="0"/>
          <w:sz w:val="21"/>
          <w:szCs w:val="21"/>
          <w:lang w:eastAsia="en-US"/>
        </w:rPr>
        <w:tab/>
        <w:t>Als de inlener met een hem door de onderneming ter beschikking gestelde of te stellen arbeidskracht rechtstreeks een arbeidsovereenkomst, dan wel een andersoortige arbeidsverhouding wil aangaan, stelt hij de onderneming daarvan onverwijld schriftelijk in kennis. Partijen treden vervolgens in overleg om de wens van de inlener te bespreken. Als uitgangspunt geldt dat de inlener aan de onderneming een redelijke vergoeding is verschuldigd, voor de door de onderneming verleende diensten in verband met de terbeschikkingstelling, werving en/of opleiding van de arbeidskracht, overeenkomstig het bepaalde in artikel 9a lid 2 Wet allocatie arbeidskrachten door intermediairs.</w:t>
      </w:r>
    </w:p>
    <w:p w14:paraId="3068CA6E"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lastRenderedPageBreak/>
        <w:t>16.2</w:t>
      </w:r>
      <w:r w:rsidRPr="00FB6C75">
        <w:rPr>
          <w:rFonts w:ascii="Helvetica Neue Light" w:eastAsiaTheme="minorHAnsi" w:hAnsi="Helvetica Neue Light" w:cstheme="minorBidi"/>
          <w:noProof/>
          <w:color w:val="4A4A49"/>
          <w:spacing w:val="0"/>
          <w:sz w:val="21"/>
          <w:szCs w:val="21"/>
          <w:lang w:eastAsia="en-US"/>
        </w:rPr>
        <w:tab/>
        <w:t>Onder andersoortige arbeidsverhouding als bedoeld in dit artikel wordt onder meer verstaan:</w:t>
      </w:r>
    </w:p>
    <w:p w14:paraId="3F2AA298"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a.</w:t>
      </w:r>
      <w:r w:rsidRPr="00FB6C75">
        <w:rPr>
          <w:rFonts w:ascii="Helvetica Neue Light" w:eastAsiaTheme="minorHAnsi" w:hAnsi="Helvetica Neue Light" w:cstheme="minorBidi"/>
          <w:noProof/>
          <w:color w:val="4A4A49"/>
          <w:spacing w:val="0"/>
          <w:sz w:val="21"/>
          <w:szCs w:val="21"/>
          <w:lang w:eastAsia="en-US"/>
        </w:rPr>
        <w:tab/>
        <w:t>de overeenkomst van opdracht;</w:t>
      </w:r>
    </w:p>
    <w:p w14:paraId="61AC89BE"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b.</w:t>
      </w:r>
      <w:r w:rsidRPr="00FB6C75">
        <w:rPr>
          <w:rFonts w:ascii="Helvetica Neue Light" w:eastAsiaTheme="minorHAnsi" w:hAnsi="Helvetica Neue Light" w:cstheme="minorBidi"/>
          <w:noProof/>
          <w:color w:val="4A4A49"/>
          <w:spacing w:val="0"/>
          <w:sz w:val="21"/>
          <w:szCs w:val="21"/>
          <w:lang w:eastAsia="en-US"/>
        </w:rPr>
        <w:tab/>
        <w:t>aanneming van werk;</w:t>
      </w:r>
    </w:p>
    <w:p w14:paraId="332D26C6"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c.</w:t>
      </w:r>
      <w:r w:rsidRPr="00FB6C75">
        <w:rPr>
          <w:rFonts w:ascii="Helvetica Neue Light" w:eastAsiaTheme="minorHAnsi" w:hAnsi="Helvetica Neue Light" w:cstheme="minorBidi"/>
          <w:noProof/>
          <w:color w:val="4A4A49"/>
          <w:spacing w:val="0"/>
          <w:sz w:val="21"/>
          <w:szCs w:val="21"/>
          <w:lang w:eastAsia="en-US"/>
        </w:rPr>
        <w:tab/>
        <w:t>het ter beschikking laten stellen van de arbeidskracht aan de inlener door een derde (bijvoorbeeld een andere onderneming) voor hetzelfde of ander werk.</w:t>
      </w:r>
    </w:p>
    <w:p w14:paraId="66355138"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16.3</w:t>
      </w:r>
      <w:r w:rsidRPr="00FB6C75">
        <w:rPr>
          <w:rFonts w:ascii="Helvetica Neue Light" w:eastAsiaTheme="minorHAnsi" w:hAnsi="Helvetica Neue Light" w:cstheme="minorBidi"/>
          <w:noProof/>
          <w:color w:val="4A4A49"/>
          <w:spacing w:val="0"/>
          <w:sz w:val="21"/>
          <w:szCs w:val="21"/>
          <w:lang w:eastAsia="en-US"/>
        </w:rPr>
        <w:tab/>
        <w:t>De inlener gaat niet rechtstreeks een arbeidsovereenkomst met de arbeidskracht aan, als de arbeidskracht de uitzendovereenkomst met de onderneming niet rechtsgeldig heeft beëindigd.</w:t>
      </w:r>
    </w:p>
    <w:p w14:paraId="2679C2A3"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16.4</w:t>
      </w:r>
      <w:r w:rsidRPr="00FB6C75">
        <w:rPr>
          <w:rFonts w:ascii="Helvetica Neue Light" w:eastAsiaTheme="minorHAnsi" w:hAnsi="Helvetica Neue Light" w:cstheme="minorBidi"/>
          <w:noProof/>
          <w:color w:val="4A4A49"/>
          <w:spacing w:val="0"/>
          <w:sz w:val="21"/>
          <w:szCs w:val="21"/>
          <w:lang w:eastAsia="en-US"/>
        </w:rPr>
        <w:tab/>
        <w:t>Het is de inlener verboden om arbeidskrachten ertoe te bewegen om een arbeidsovereenkomst, dan wel een andersoortige arbeidsverhouding met een andere onderneming aan te gaan, met de bedoeling de arbeidskrachten middels deze andere onderneming in te lenen.</w:t>
      </w:r>
    </w:p>
    <w:p w14:paraId="2FA8EC2F" w14:textId="77777777"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p>
    <w:p w14:paraId="282CB345" w14:textId="3CB966C8"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w:t>
      </w:r>
      <w:r w:rsidRPr="00FB6C75">
        <w:rPr>
          <w:rFonts w:ascii="HelveticaNeue" w:eastAsiaTheme="minorHAnsi" w:hAnsi="HelveticaNeue" w:cstheme="minorBidi"/>
          <w:color w:val="4A4A49"/>
          <w:spacing w:val="0"/>
          <w:sz w:val="21"/>
          <w:szCs w:val="21"/>
          <w:lang w:eastAsia="en-US"/>
        </w:rPr>
        <w:t xml:space="preserve">RTIKEL </w:t>
      </w:r>
      <w:r w:rsidRPr="00FB6C75">
        <w:rPr>
          <w:rFonts w:ascii="HelveticaNeue" w:eastAsiaTheme="minorHAnsi" w:hAnsi="HelveticaNeue" w:cstheme="minorBidi"/>
          <w:color w:val="4A4A49"/>
          <w:spacing w:val="0"/>
          <w:sz w:val="21"/>
          <w:szCs w:val="21"/>
          <w:lang w:eastAsia="en-US"/>
        </w:rPr>
        <w:t>17</w:t>
      </w:r>
    </w:p>
    <w:p w14:paraId="55E61F8D"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ZORGVERPLICHTING INLENER EN VRIJWARING JEGENS DE ONDERNEMING</w:t>
      </w:r>
    </w:p>
    <w:p w14:paraId="78555AFB"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17.1</w:t>
      </w:r>
      <w:r w:rsidRPr="00FB6C75">
        <w:rPr>
          <w:rFonts w:ascii="Helvetica Neue Light" w:eastAsiaTheme="minorHAnsi" w:hAnsi="Helvetica Neue Light" w:cstheme="minorBidi"/>
          <w:noProof/>
          <w:color w:val="4A4A49"/>
          <w:spacing w:val="0"/>
          <w:sz w:val="21"/>
          <w:szCs w:val="21"/>
          <w:lang w:eastAsia="en-US"/>
        </w:rPr>
        <w:tab/>
        <w:t xml:space="preserve">De inlener is ervan op de hoogte dat hij volgens artikel 7: 658 BW en de geldende </w:t>
      </w:r>
      <w:proofErr w:type="spellStart"/>
      <w:r w:rsidRPr="00FB6C75">
        <w:rPr>
          <w:rFonts w:ascii="Helvetica Neue Light" w:eastAsiaTheme="minorHAnsi" w:hAnsi="Helvetica Neue Light" w:cstheme="minorBidi"/>
          <w:noProof/>
          <w:color w:val="4A4A49"/>
          <w:spacing w:val="0"/>
          <w:sz w:val="21"/>
          <w:szCs w:val="21"/>
          <w:lang w:eastAsia="en-US"/>
        </w:rPr>
        <w:t>Arbo-wetgeving</w:t>
      </w:r>
      <w:proofErr w:type="spellEnd"/>
      <w:r w:rsidRPr="00FB6C75">
        <w:rPr>
          <w:rFonts w:ascii="Helvetica Neue Light" w:eastAsiaTheme="minorHAnsi" w:hAnsi="Helvetica Neue Light" w:cstheme="minorBidi"/>
          <w:noProof/>
          <w:color w:val="4A4A49"/>
          <w:spacing w:val="0"/>
          <w:sz w:val="21"/>
          <w:szCs w:val="21"/>
          <w:lang w:eastAsia="en-US"/>
        </w:rPr>
        <w:t xml:space="preserve"> de verplichting heeft om te zorgen voor een veilige werkplek van de arbeidskracht. De inlener verstrekt de arbeidskracht concrete aanwijzingen om te voorkomen dat de arbeidskracht in de uitoefening van zijn werkzaamheden schade lijdt. Tevens verstrekt de inlener de arbeidskracht persoonlijke beschermingsmiddelen voor zover noodzakelijk en overige vereiste functie gerelateerde hulpmiddelen zoals wordt verstrekt aan het eigen personeel van de inlener. Indien de benodigdheden door de onderneming worden verzorgd, is de onderneming gerechtigd de kosten die daarmee samenhangen bij de inlener in rekening te brengen.</w:t>
      </w:r>
    </w:p>
    <w:p w14:paraId="7D904B90"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17.2</w:t>
      </w:r>
      <w:r w:rsidRPr="00FB6C75">
        <w:rPr>
          <w:rFonts w:ascii="Helvetica Neue Light" w:eastAsiaTheme="minorHAnsi" w:hAnsi="Helvetica Neue Light" w:cstheme="minorBidi"/>
          <w:noProof/>
          <w:color w:val="4A4A49"/>
          <w:spacing w:val="0"/>
          <w:sz w:val="21"/>
          <w:szCs w:val="21"/>
          <w:lang w:eastAsia="en-US"/>
        </w:rPr>
        <w:tab/>
        <w:t>Voordat de terbeschikkingstelling een aanvang neemt, verstrekt de inlener aan de arbeidskracht en aan de onderneming de noodzakelijke informatie over de verlangde beroepskwalificatie van de arbeidskracht, alsmede de Risico-Inventarisatie en -Evaluatie (RI&amp;E), bevattende de specifieke kenmerken van de in te nemen arbeidsplaats. De arbeidskracht dient voldoende gelegenheid te krijgen om van de inhoud kennis te nemen, alvorens de werkzaamheden aanvang kunnen vinden.</w:t>
      </w:r>
    </w:p>
    <w:p w14:paraId="23AFC13C"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17.3</w:t>
      </w:r>
      <w:r w:rsidRPr="00FB6C75">
        <w:rPr>
          <w:rFonts w:ascii="Helvetica Neue Light" w:eastAsiaTheme="minorHAnsi" w:hAnsi="Helvetica Neue Light" w:cstheme="minorBidi"/>
          <w:noProof/>
          <w:color w:val="4A4A49"/>
          <w:spacing w:val="0"/>
          <w:sz w:val="21"/>
          <w:szCs w:val="21"/>
          <w:lang w:eastAsia="en-US"/>
        </w:rPr>
        <w:tab/>
        <w:t>De inlener is tegenover de arbeidskracht en onderneming aansprakelijk voor en dientengevolge gehouden tot vergoeding van de schade die de arbeidskracht in de uitoefening van zijn werkzaamheden lijdt, tenzij de schade in belangrijke mate het gevolg is van opzet of bewuste roekeloosheid van de arbeidskracht, alles met inachtneming van het bepaalde in artikel 7.</w:t>
      </w:r>
    </w:p>
    <w:p w14:paraId="2894E042"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17.4</w:t>
      </w:r>
      <w:r w:rsidRPr="00FB6C75">
        <w:rPr>
          <w:rFonts w:ascii="Helvetica Neue Light" w:eastAsiaTheme="minorHAnsi" w:hAnsi="Helvetica Neue Light" w:cstheme="minorBidi"/>
          <w:noProof/>
          <w:color w:val="4A4A49"/>
          <w:spacing w:val="0"/>
          <w:sz w:val="21"/>
          <w:szCs w:val="21"/>
          <w:lang w:eastAsia="en-US"/>
        </w:rPr>
        <w:tab/>
        <w:t xml:space="preserve">Als de arbeidskracht in de uitoefening van zijn werkzaamheden zodanig letsel heeft bekomen dat daarvan de dood het gevolg is, is de inlener overeenkomstig artikel 6:108 BW jegens de in dat artikel bedoelde personen en jegens de onderneming gehouden tot vergoeding </w:t>
      </w:r>
      <w:r w:rsidRPr="00FB6C75">
        <w:rPr>
          <w:rFonts w:ascii="Helvetica Neue Light" w:eastAsiaTheme="minorHAnsi" w:hAnsi="Helvetica Neue Light" w:cstheme="minorBidi"/>
          <w:noProof/>
          <w:color w:val="4A4A49"/>
          <w:spacing w:val="0"/>
          <w:sz w:val="21"/>
          <w:szCs w:val="21"/>
          <w:lang w:eastAsia="en-US"/>
        </w:rPr>
        <w:lastRenderedPageBreak/>
        <w:t>van de schade aan de bedoelde personen, tenzij de schade in belangrijke mate het gevolg is van opzet of bewuste roekeloosheid van de arbeidskracht, alles met inachtneming van het bepaalde in artikel 7. Tevens dient de inlener de kosten verband houdende met de te betalen uitkering ex artikel 7:674 BW aan de onderneming te vergoeden.</w:t>
      </w:r>
    </w:p>
    <w:p w14:paraId="726C0610"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17.5</w:t>
      </w:r>
      <w:r w:rsidRPr="00FB6C75">
        <w:rPr>
          <w:rFonts w:ascii="Helvetica Neue Light" w:eastAsiaTheme="minorHAnsi" w:hAnsi="Helvetica Neue Light" w:cstheme="minorBidi"/>
          <w:noProof/>
          <w:color w:val="4A4A49"/>
          <w:spacing w:val="0"/>
          <w:sz w:val="21"/>
          <w:szCs w:val="21"/>
          <w:lang w:eastAsia="en-US"/>
        </w:rPr>
        <w:tab/>
        <w:t>De inlener vrijwaart de onderneming volledig tegen aanspraken, jegens de onderneming ingesteld wegens het niet nakomen door de inlener van de in dit artikel genoemde verplichtingen en zal de hiermee verband houdende kosten rechtsbijstand volledig aan de onderneming vergoeden. De inlener verleent de onderneming de bevoegdheid haar aanspraken bedoeld in onderhavig artikel aan de direct belanghebbende(n) te cederen.</w:t>
      </w:r>
    </w:p>
    <w:p w14:paraId="35317598"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17.6</w:t>
      </w:r>
      <w:r w:rsidRPr="00FB6C75">
        <w:rPr>
          <w:rFonts w:ascii="Helvetica Neue Light" w:eastAsiaTheme="minorHAnsi" w:hAnsi="Helvetica Neue Light" w:cstheme="minorBidi"/>
          <w:noProof/>
          <w:color w:val="4A4A49"/>
          <w:spacing w:val="0"/>
          <w:sz w:val="21"/>
          <w:szCs w:val="21"/>
          <w:lang w:eastAsia="en-US"/>
        </w:rPr>
        <w:tab/>
        <w:t xml:space="preserve">De inlener is verplicht om zorg te dragen voor een afdoende, </w:t>
      </w:r>
      <w:proofErr w:type="spellStart"/>
      <w:r w:rsidRPr="00FB6C75">
        <w:rPr>
          <w:rFonts w:ascii="Helvetica Neue Light" w:eastAsiaTheme="minorHAnsi" w:hAnsi="Helvetica Neue Light" w:cstheme="minorBidi"/>
          <w:noProof/>
          <w:color w:val="4A4A49"/>
          <w:spacing w:val="0"/>
          <w:sz w:val="21"/>
          <w:szCs w:val="21"/>
          <w:lang w:eastAsia="en-US"/>
        </w:rPr>
        <w:t>totaaldekkende</w:t>
      </w:r>
      <w:proofErr w:type="spellEnd"/>
      <w:r w:rsidRPr="00FB6C75">
        <w:rPr>
          <w:rFonts w:ascii="Helvetica Neue Light" w:eastAsiaTheme="minorHAnsi" w:hAnsi="Helvetica Neue Light" w:cstheme="minorBidi"/>
          <w:noProof/>
          <w:color w:val="4A4A49"/>
          <w:spacing w:val="0"/>
          <w:sz w:val="21"/>
          <w:szCs w:val="21"/>
          <w:lang w:eastAsia="en-US"/>
        </w:rPr>
        <w:t xml:space="preserve"> aansprakelijkheidsverzekering voor alle directe en indirecte schade als bedoeld in dit artikel.</w:t>
      </w:r>
    </w:p>
    <w:p w14:paraId="1BD41A89" w14:textId="77777777"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p>
    <w:p w14:paraId="457923B5" w14:textId="330AB5CA"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w:t>
      </w:r>
      <w:r w:rsidRPr="00FB6C75">
        <w:rPr>
          <w:rFonts w:ascii="HelveticaNeue" w:eastAsiaTheme="minorHAnsi" w:hAnsi="HelveticaNeue" w:cstheme="minorBidi"/>
          <w:color w:val="4A4A49"/>
          <w:spacing w:val="0"/>
          <w:sz w:val="21"/>
          <w:szCs w:val="21"/>
          <w:lang w:eastAsia="en-US"/>
        </w:rPr>
        <w:t xml:space="preserve">RTIKEL </w:t>
      </w:r>
      <w:r w:rsidRPr="00FB6C75">
        <w:rPr>
          <w:rFonts w:ascii="HelveticaNeue" w:eastAsiaTheme="minorHAnsi" w:hAnsi="HelveticaNeue" w:cstheme="minorBidi"/>
          <w:color w:val="4A4A49"/>
          <w:spacing w:val="0"/>
          <w:sz w:val="21"/>
          <w:szCs w:val="21"/>
          <w:lang w:eastAsia="en-US"/>
        </w:rPr>
        <w:t>18</w:t>
      </w:r>
    </w:p>
    <w:p w14:paraId="535BA846"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IDENTIFICATIE EN PERSOONSGEGEVENS</w:t>
      </w:r>
    </w:p>
    <w:p w14:paraId="7E53773E"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18.1</w:t>
      </w:r>
      <w:r w:rsidRPr="00FB6C75">
        <w:rPr>
          <w:rFonts w:ascii="Helvetica Neue Light" w:eastAsiaTheme="minorHAnsi" w:hAnsi="Helvetica Neue Light" w:cstheme="minorBidi"/>
          <w:noProof/>
          <w:color w:val="4A4A49"/>
          <w:spacing w:val="0"/>
          <w:sz w:val="21"/>
          <w:szCs w:val="21"/>
          <w:lang w:eastAsia="en-US"/>
        </w:rPr>
        <w:tab/>
        <w:t>De inlener stelt bij aanvang van de terbeschikkingstelling van een arbeidskracht diens identiteit vast aan de hand van het originele identiteitsdocument. De inlener richt zijn administratie zodanig in dat de identiteit van de arbeidskracht kan worden aangetoond.</w:t>
      </w:r>
    </w:p>
    <w:p w14:paraId="6312825A"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18.2</w:t>
      </w:r>
      <w:r w:rsidRPr="00FB6C75">
        <w:rPr>
          <w:rFonts w:ascii="Helvetica Neue Light" w:eastAsiaTheme="minorHAnsi" w:hAnsi="Helvetica Neue Light" w:cstheme="minorBidi"/>
          <w:noProof/>
          <w:color w:val="4A4A49"/>
          <w:spacing w:val="0"/>
          <w:sz w:val="21"/>
          <w:szCs w:val="21"/>
          <w:lang w:eastAsia="en-US"/>
        </w:rPr>
        <w:tab/>
        <w:t>De onderneming en de inlener behandelen alle persoonsgegevens van arbeidskrachten die hun in het kader van de terbeschikkingstelling zijn verstrekt vertrouwelijk en verwerken deze in overeenstemming met de bepalingen van de Algemene Verordening Gegevensbescherming (AVG) en overige relevante privacywetgeving.</w:t>
      </w:r>
    </w:p>
    <w:p w14:paraId="581FA836"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18.3</w:t>
      </w:r>
      <w:r w:rsidRPr="00FB6C75">
        <w:rPr>
          <w:rFonts w:ascii="Helvetica Neue Light" w:eastAsiaTheme="minorHAnsi" w:hAnsi="Helvetica Neue Light" w:cstheme="minorBidi"/>
          <w:noProof/>
          <w:color w:val="4A4A49"/>
          <w:spacing w:val="0"/>
          <w:sz w:val="21"/>
          <w:szCs w:val="21"/>
          <w:lang w:eastAsia="en-US"/>
        </w:rPr>
        <w:tab/>
        <w:t>Afhankelijk van de verantwoordelijkheden en werkwijze maken partijen afspraken conform de AVG en aanverwante privacywetgeving inzake onder ander datalekken, rechten van betrokkenen en bewaartermijnen. Wanneer er sprake is van een gezamenlijke verwerkingsverantwoordelijkheid maken onderneming en inlener nadere afspraken over onder andere de uitoefening van de rechten van betrokkenen en de informatieplicht. Deze afspraken worden vastgelegd in een onderlinge regeling.</w:t>
      </w:r>
    </w:p>
    <w:p w14:paraId="51850093"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18.4</w:t>
      </w:r>
      <w:r w:rsidRPr="00FB6C75">
        <w:rPr>
          <w:rFonts w:ascii="Helvetica Neue Light" w:eastAsiaTheme="minorHAnsi" w:hAnsi="Helvetica Neue Light" w:cstheme="minorBidi"/>
          <w:noProof/>
          <w:color w:val="4A4A49"/>
          <w:spacing w:val="0"/>
          <w:sz w:val="21"/>
          <w:szCs w:val="21"/>
          <w:lang w:eastAsia="en-US"/>
        </w:rPr>
        <w:tab/>
        <w:t>De inlener is ervoor verantwoordelijk dat hij alleen persoonsgegevens aan de onderneming verstrekt of bij haar opvraagt, indien en voor zover de inlener op grond van de AVG gerechtigd is deze te verstrekken of op te vragen.</w:t>
      </w:r>
    </w:p>
    <w:p w14:paraId="73304788" w14:textId="10D6B13F" w:rsidR="00FB6C75" w:rsidRDefault="00FB6C75" w:rsidP="00FB6C75">
      <w:pPr>
        <w:pStyle w:val="Plattetekst1einspr"/>
      </w:pPr>
      <w:r w:rsidRPr="00FB6C75">
        <w:rPr>
          <w:rFonts w:ascii="Helvetica Neue Light" w:eastAsiaTheme="minorHAnsi" w:hAnsi="Helvetica Neue Light" w:cstheme="minorBidi"/>
          <w:noProof/>
          <w:color w:val="4A4A49"/>
          <w:spacing w:val="0"/>
          <w:sz w:val="21"/>
          <w:szCs w:val="21"/>
          <w:lang w:eastAsia="en-US"/>
        </w:rPr>
        <w:t>18.5</w:t>
      </w:r>
      <w:r w:rsidRPr="00FB6C75">
        <w:rPr>
          <w:rFonts w:ascii="Helvetica Neue Light" w:eastAsiaTheme="minorHAnsi" w:hAnsi="Helvetica Neue Light" w:cstheme="minorBidi"/>
          <w:noProof/>
          <w:color w:val="4A4A49"/>
          <w:spacing w:val="0"/>
          <w:sz w:val="21"/>
          <w:szCs w:val="21"/>
          <w:lang w:eastAsia="en-US"/>
        </w:rPr>
        <w:tab/>
        <w:t>De inlener vrijwaart de onderneming tegen alle aanspraken van kandidaten, medewerkers, werknemers van de inlener of overige derden jegens de onderneming, in verband met een overtreding door de inlener van de AVG en overige privacywetgeving en vergoedt de daarmee samenhangende kosten die door de onderneming zijn gemaak</w:t>
      </w:r>
      <w:r>
        <w:rPr>
          <w:rFonts w:ascii="Helvetica Neue Light" w:eastAsiaTheme="minorHAnsi" w:hAnsi="Helvetica Neue Light" w:cstheme="minorBidi"/>
          <w:noProof/>
          <w:color w:val="4A4A49"/>
          <w:spacing w:val="0"/>
          <w:sz w:val="21"/>
          <w:szCs w:val="21"/>
          <w:lang w:eastAsia="en-US"/>
        </w:rPr>
        <w:t>t.</w:t>
      </w:r>
    </w:p>
    <w:p w14:paraId="74D59E44" w14:textId="77777777" w:rsidR="00FB6C75" w:rsidRDefault="00FB6C75" w:rsidP="00FB6C75">
      <w:pPr>
        <w:spacing w:line="259" w:lineRule="auto"/>
      </w:pPr>
    </w:p>
    <w:p w14:paraId="369F7984" w14:textId="77777777" w:rsidR="00FB6C75" w:rsidRDefault="00FB6C75" w:rsidP="00FB6C75">
      <w:pPr>
        <w:spacing w:line="259" w:lineRule="auto"/>
      </w:pPr>
    </w:p>
    <w:p w14:paraId="3234F56A" w14:textId="77777777" w:rsidR="00FB6C75" w:rsidRDefault="00FB6C75" w:rsidP="00FB6C75">
      <w:pPr>
        <w:spacing w:line="259" w:lineRule="auto"/>
      </w:pPr>
    </w:p>
    <w:p w14:paraId="4626FE43" w14:textId="77777777" w:rsidR="00FB6C75" w:rsidRDefault="00FB6C75" w:rsidP="00FB6C75">
      <w:pPr>
        <w:pStyle w:val="Plattetekst1einspr"/>
        <w:rPr>
          <w:noProof/>
        </w:rPr>
      </w:pPr>
      <w:r w:rsidRPr="00A72C09">
        <w:rPr>
          <w:rFonts w:ascii="HelveticaNeue" w:hAnsi="HelveticaNeue"/>
        </w:rPr>
        <w:lastRenderedPageBreak/>
        <mc:AlternateContent>
          <mc:Choice Requires="wps">
            <w:drawing>
              <wp:anchor distT="0" distB="0" distL="114300" distR="114300" simplePos="0" relativeHeight="251764736" behindDoc="0" locked="0" layoutInCell="1" allowOverlap="1" wp14:anchorId="0473AF06" wp14:editId="650E3100">
                <wp:simplePos x="0" y="0"/>
                <wp:positionH relativeFrom="margin">
                  <wp:posOffset>-1270</wp:posOffset>
                </wp:positionH>
                <wp:positionV relativeFrom="paragraph">
                  <wp:posOffset>-922655</wp:posOffset>
                </wp:positionV>
                <wp:extent cx="4324350" cy="1200150"/>
                <wp:effectExtent l="0" t="0" r="0" b="0"/>
                <wp:wrapNone/>
                <wp:docPr id="1107058878" name="Text Box 64"/>
                <wp:cNvGraphicFramePr/>
                <a:graphic xmlns:a="http://schemas.openxmlformats.org/drawingml/2006/main">
                  <a:graphicData uri="http://schemas.microsoft.com/office/word/2010/wordprocessingShape">
                    <wps:wsp>
                      <wps:cNvSpPr txBox="1"/>
                      <wps:spPr>
                        <a:xfrm>
                          <a:off x="0" y="0"/>
                          <a:ext cx="4324350" cy="1200150"/>
                        </a:xfrm>
                        <a:prstGeom prst="rect">
                          <a:avLst/>
                        </a:prstGeom>
                        <a:noFill/>
                        <a:ln w="6350">
                          <a:noFill/>
                        </a:ln>
                      </wps:spPr>
                      <wps:txbx>
                        <w:txbxContent>
                          <w:p w14:paraId="34B7AD3D" w14:textId="175A7E41" w:rsidR="00FB6C75" w:rsidRDefault="00FB6C75" w:rsidP="00FB6C75">
                            <w:pPr>
                              <w:pStyle w:val="Kop1"/>
                            </w:pPr>
                            <w:bookmarkStart w:id="8" w:name="_Toc137200711"/>
                            <w:r>
                              <w:t>Hoofdstuk 2</w:t>
                            </w:r>
                            <w:r>
                              <w:t>a</w:t>
                            </w:r>
                            <w:bookmarkEnd w:id="8"/>
                          </w:p>
                          <w:p w14:paraId="057DCCD0" w14:textId="36F65A36" w:rsidR="00FB6C75" w:rsidRPr="00A72C09" w:rsidRDefault="00FB6C75" w:rsidP="00FB6C75">
                            <w:pPr>
                              <w:pStyle w:val="Kop1"/>
                            </w:pPr>
                            <w:bookmarkStart w:id="9" w:name="_Toc137200712"/>
                            <w:r w:rsidRPr="00FB6C75">
                              <w:t>T</w:t>
                            </w:r>
                            <w:r>
                              <w:t>er beschikking stellen van arbeidskrachten</w:t>
                            </w:r>
                            <w:r>
                              <w:t>: uitzenden</w:t>
                            </w:r>
                            <w:bookmarkEnd w:id="9"/>
                          </w:p>
                        </w:txbxContent>
                      </wps:txbx>
                      <wps:bodyPr rot="0" spcFirstLastPara="0" vertOverflow="overflow" horzOverflow="overflow" vert="horz" wrap="square" lIns="0" tIns="648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73AF06" id="_x0000_s1030" type="#_x0000_t202" style="position:absolute;left:0;text-align:left;margin-left:-.1pt;margin-top:-72.65pt;width:340.5pt;height:94.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" filled="f" stroked="f" strokeweight=".5pt">
                <v:textbox inset="0,1.8mm,0,0">
                  <w:txbxContent>
                    <w:p w14:paraId="34B7AD3D" w14:textId="175A7E41" w:rsidR="00FB6C75" w:rsidRDefault="00FB6C75" w:rsidP="00FB6C75">
                      <w:pPr>
                        <w:pStyle w:val="Kop1"/>
                      </w:pPr>
                      <w:bookmarkStart w:id="10" w:name="_Toc137200711"/>
                      <w:r>
                        <w:t>Hoofdstuk 2</w:t>
                      </w:r>
                      <w:r>
                        <w:t>a</w:t>
                      </w:r>
                      <w:bookmarkEnd w:id="10"/>
                    </w:p>
                    <w:p w14:paraId="057DCCD0" w14:textId="36F65A36" w:rsidR="00FB6C75" w:rsidRPr="00A72C09" w:rsidRDefault="00FB6C75" w:rsidP="00FB6C75">
                      <w:pPr>
                        <w:pStyle w:val="Kop1"/>
                      </w:pPr>
                      <w:bookmarkStart w:id="11" w:name="_Toc137200712"/>
                      <w:r w:rsidRPr="00FB6C75">
                        <w:t>T</w:t>
                      </w:r>
                      <w:r>
                        <w:t>er beschikking stellen van arbeidskrachten</w:t>
                      </w:r>
                      <w:r>
                        <w:t>: uitzenden</w:t>
                      </w:r>
                      <w:bookmarkEnd w:id="11"/>
                    </w:p>
                  </w:txbxContent>
                </v:textbox>
                <w10:wrap anchorx="margin"/>
              </v:shape>
            </w:pict>
          </mc:Fallback>
        </mc:AlternateContent>
      </w:r>
      <w:r w:rsidRPr="00A72C09">
        <w:rPr>
          <w:rFonts w:ascii="HelveticaNeue" w:hAnsi="HelveticaNeue"/>
        </w:rPr>
        <mc:AlternateContent>
          <mc:Choice Requires="wpg">
            <w:drawing>
              <wp:anchor distT="0" distB="0" distL="114300" distR="114300" simplePos="0" relativeHeight="251765760" behindDoc="1" locked="0" layoutInCell="1" allowOverlap="1" wp14:anchorId="6C7AB333" wp14:editId="3A39A270">
                <wp:simplePos x="0" y="0"/>
                <wp:positionH relativeFrom="page">
                  <wp:align>left</wp:align>
                </wp:positionH>
                <wp:positionV relativeFrom="paragraph">
                  <wp:posOffset>-1263015</wp:posOffset>
                </wp:positionV>
                <wp:extent cx="2448000" cy="3780000"/>
                <wp:effectExtent l="0" t="0" r="9525" b="0"/>
                <wp:wrapNone/>
                <wp:docPr id="219586045" name="Group 70"/>
                <wp:cNvGraphicFramePr/>
                <a:graphic xmlns:a="http://schemas.openxmlformats.org/drawingml/2006/main">
                  <a:graphicData uri="http://schemas.microsoft.com/office/word/2010/wordprocessingGroup">
                    <wpg:wgp>
                      <wpg:cNvGrpSpPr/>
                      <wpg:grpSpPr>
                        <a:xfrm>
                          <a:off x="0" y="0"/>
                          <a:ext cx="2448000" cy="3780000"/>
                          <a:chOff x="0" y="0"/>
                          <a:chExt cx="2448000" cy="3780000"/>
                        </a:xfrm>
                      </wpg:grpSpPr>
                      <wps:wsp>
                        <wps:cNvPr id="644065425" name="Rectangle 65"/>
                        <wps:cNvSpPr/>
                        <wps:spPr>
                          <a:xfrm>
                            <a:off x="0" y="0"/>
                            <a:ext cx="2448000" cy="37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5814261" name="Graphic 136581426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011680" y="426720"/>
                            <a:ext cx="287655" cy="287655"/>
                          </a:xfrm>
                          <a:prstGeom prst="rect">
                            <a:avLst/>
                          </a:prstGeom>
                        </pic:spPr>
                      </pic:pic>
                    </wpg:wgp>
                  </a:graphicData>
                </a:graphic>
              </wp:anchor>
            </w:drawing>
          </mc:Choice>
          <mc:Fallback>
            <w:pict>
              <v:group w14:anchorId="20A5DF04" id="Group 70" o:spid="_x0000_s1026" style="position:absolute;margin-left:0;margin-top:-99.45pt;width:192.75pt;height:297.65pt;z-index:-251550720;mso-position-horizontal:left;mso-position-horizontal-relative:page" coordsize="24480,37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">
                <v:rect id="Rectangle 65" o:spid="_x0000_s1027" style="position:absolute;width:24480;height:3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" fillcolor="#4081b3 [3204]" stroked="f" strokeweight="1pt"/>
                <v:shape id="Graphic 1365814261" o:spid="_x0000_s1028" type="#_x0000_t75" style="position:absolute;left:20116;top:426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">
                  <v:imagedata r:id="rId21" o:title=""/>
                </v:shape>
                <w10:wrap anchorx="page"/>
              </v:group>
            </w:pict>
          </mc:Fallback>
        </mc:AlternateContent>
      </w:r>
    </w:p>
    <w:p w14:paraId="60F51ABE" w14:textId="77777777" w:rsidR="00FB6C75" w:rsidRDefault="00FB6C75" w:rsidP="00FB6C75">
      <w:pPr>
        <w:pStyle w:val="Plattetekst1einspr"/>
        <w:rPr>
          <w:rFonts w:ascii="Helvetica Neue Light" w:eastAsiaTheme="minorHAnsi" w:hAnsi="Helvetica Neue Light" w:cstheme="minorBidi"/>
          <w:noProof/>
          <w:color w:val="4A4A49"/>
          <w:spacing w:val="0"/>
          <w:sz w:val="22"/>
          <w:szCs w:val="22"/>
          <w:lang w:eastAsia="en-US"/>
        </w:rPr>
      </w:pPr>
    </w:p>
    <w:p w14:paraId="360FD306" w14:textId="77777777" w:rsidR="00FB6C75" w:rsidRDefault="00FB6C75" w:rsidP="00FB6C75">
      <w:pPr>
        <w:pStyle w:val="Plattetekst1einspr"/>
        <w:rPr>
          <w:rFonts w:ascii="Helvetica Neue Light" w:eastAsiaTheme="minorHAnsi" w:hAnsi="Helvetica Neue Light" w:cstheme="minorBidi"/>
          <w:noProof/>
          <w:color w:val="4A4A49"/>
          <w:spacing w:val="0"/>
          <w:sz w:val="22"/>
          <w:szCs w:val="22"/>
          <w:lang w:eastAsia="en-US"/>
        </w:rPr>
      </w:pPr>
    </w:p>
    <w:p w14:paraId="181F6B84" w14:textId="77777777" w:rsidR="00FB6C75" w:rsidRDefault="00FB6C75" w:rsidP="00FB6C75">
      <w:pPr>
        <w:pStyle w:val="Plattetekst1einspr"/>
        <w:rPr>
          <w:rFonts w:ascii="Helvetica Neue Light" w:eastAsiaTheme="minorHAnsi" w:hAnsi="Helvetica Neue Light" w:cstheme="minorBidi"/>
          <w:noProof/>
          <w:color w:val="4A4A49"/>
          <w:spacing w:val="0"/>
          <w:sz w:val="22"/>
          <w:szCs w:val="22"/>
          <w:lang w:eastAsia="en-US"/>
        </w:rPr>
      </w:pPr>
    </w:p>
    <w:p w14:paraId="086C74BB" w14:textId="77777777" w:rsidR="00FB6C75" w:rsidRDefault="00FB6C75" w:rsidP="00FB6C75">
      <w:pPr>
        <w:spacing w:line="259" w:lineRule="auto"/>
        <w:rPr>
          <w:rFonts w:ascii="HelveticaNeue" w:hAnsi="HelveticaNeue"/>
        </w:rPr>
      </w:pPr>
    </w:p>
    <w:p w14:paraId="43C6F23D" w14:textId="77777777" w:rsidR="00FB6C75" w:rsidRDefault="00FB6C75" w:rsidP="00FB6C75">
      <w:pPr>
        <w:spacing w:line="259" w:lineRule="auto"/>
        <w:rPr>
          <w:rFonts w:ascii="HelveticaNeue" w:hAnsi="HelveticaNeue"/>
        </w:rPr>
      </w:pPr>
    </w:p>
    <w:p w14:paraId="4247F2DD" w14:textId="77777777" w:rsidR="00FB6C75" w:rsidRDefault="00FB6C75" w:rsidP="00FB6C75">
      <w:pPr>
        <w:spacing w:line="259" w:lineRule="auto"/>
        <w:rPr>
          <w:rFonts w:ascii="HelveticaNeue" w:hAnsi="HelveticaNeue"/>
        </w:rPr>
      </w:pPr>
    </w:p>
    <w:p w14:paraId="5D3CE6EB" w14:textId="77777777" w:rsidR="00FB6C75" w:rsidRDefault="00FB6C75" w:rsidP="00FB6C75">
      <w:pPr>
        <w:spacing w:line="259" w:lineRule="auto"/>
        <w:rPr>
          <w:rFonts w:ascii="HelveticaNeue" w:hAnsi="HelveticaNeue"/>
        </w:rPr>
      </w:pPr>
    </w:p>
    <w:p w14:paraId="29309A8B" w14:textId="77777777" w:rsidR="00FB6C75" w:rsidRDefault="00FB6C75" w:rsidP="00FB6C75">
      <w:pPr>
        <w:spacing w:line="259" w:lineRule="auto"/>
        <w:rPr>
          <w:noProof/>
        </w:rPr>
      </w:pPr>
    </w:p>
    <w:p w14:paraId="0FD4D0AA" w14:textId="77777777" w:rsidR="00FB6C75" w:rsidRDefault="00FB6C75" w:rsidP="00FB6C75">
      <w:pPr>
        <w:spacing w:line="259" w:lineRule="auto"/>
        <w:rPr>
          <w:noProof/>
        </w:rPr>
      </w:pPr>
    </w:p>
    <w:p w14:paraId="7255D4E8" w14:textId="77777777"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ARTIKEL 19</w:t>
      </w:r>
    </w:p>
    <w:p w14:paraId="61D5CF9A" w14:textId="77777777" w:rsidR="00FB6C75" w:rsidRPr="00FB6C75" w:rsidRDefault="00FB6C75" w:rsidP="00FB6C75">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TOEPASSELIJKHEID ALGEMENE BEPALINGEN</w:t>
      </w:r>
    </w:p>
    <w:p w14:paraId="628A2295" w14:textId="77777777" w:rsidR="00FB6C75" w:rsidRPr="00FB6C75" w:rsidRDefault="00FB6C75" w:rsidP="00FB6C75">
      <w:pPr>
        <w:pStyle w:val="Plattetekst"/>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De bepalingen van de hoofdstukken 1 en 2 van deze algemene voorwaarden zijn van toepassing op de terbeschikkingstelling van arbeidskrachten met een uitzendovereenkomst in de zin van artikel 7:690 BW, als benoemd in artikel 12.</w:t>
      </w:r>
    </w:p>
    <w:p w14:paraId="170CAD29" w14:textId="77777777" w:rsidR="003056D1" w:rsidRDefault="003056D1" w:rsidP="00FB6C75">
      <w:pPr>
        <w:pStyle w:val="Plattetekst1einspr"/>
        <w:rPr>
          <w:rFonts w:ascii="HelveticaNeue" w:eastAsiaTheme="minorHAnsi" w:hAnsi="HelveticaNeue" w:cstheme="minorBidi"/>
          <w:color w:val="4A4A49"/>
          <w:spacing w:val="0"/>
          <w:sz w:val="21"/>
          <w:szCs w:val="21"/>
          <w:lang w:eastAsia="en-US"/>
        </w:rPr>
      </w:pPr>
    </w:p>
    <w:p w14:paraId="685D8D96" w14:textId="3EBDEBD2"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Pr>
          <w:rFonts w:ascii="HelveticaNeue" w:eastAsiaTheme="minorHAnsi" w:hAnsi="HelveticaNeue" w:cstheme="minorBidi"/>
          <w:color w:val="4A4A49"/>
          <w:spacing w:val="0"/>
          <w:sz w:val="21"/>
          <w:szCs w:val="21"/>
          <w:lang w:eastAsia="en-US"/>
        </w:rPr>
        <w:t>ARTIKEL</w:t>
      </w:r>
      <w:r w:rsidRPr="00FB6C75">
        <w:rPr>
          <w:rFonts w:ascii="HelveticaNeue" w:eastAsiaTheme="minorHAnsi" w:hAnsi="HelveticaNeue" w:cstheme="minorBidi"/>
          <w:color w:val="4A4A49"/>
          <w:spacing w:val="0"/>
          <w:sz w:val="21"/>
          <w:szCs w:val="21"/>
          <w:lang w:eastAsia="en-US"/>
        </w:rPr>
        <w:t xml:space="preserve"> 20</w:t>
      </w:r>
    </w:p>
    <w:p w14:paraId="680D9D10" w14:textId="77777777" w:rsidR="00FB6C75" w:rsidRPr="00FB6C75" w:rsidRDefault="00FB6C75" w:rsidP="00FB6C75">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SELECTIE VAN ARBEIDSKRACHTEN</w:t>
      </w:r>
    </w:p>
    <w:p w14:paraId="6D4F6C64"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20.1</w:t>
      </w:r>
      <w:r w:rsidRPr="00FB6C75">
        <w:rPr>
          <w:rFonts w:ascii="Helvetica Neue Light" w:eastAsiaTheme="minorHAnsi" w:hAnsi="Helvetica Neue Light" w:cstheme="minorBidi"/>
          <w:noProof/>
          <w:color w:val="4A4A49"/>
          <w:spacing w:val="0"/>
          <w:sz w:val="21"/>
          <w:szCs w:val="21"/>
          <w:lang w:eastAsia="en-US"/>
        </w:rPr>
        <w:tab/>
        <w:t>De arbeidskracht wordt door de onderneming geselecteerd enerzijds aan de hand van zijn hoedanigheden en kundigheden en anderzijds aan de hand van de door de inlener aangedragen functievereisten.</w:t>
      </w:r>
    </w:p>
    <w:p w14:paraId="1AFE22A7"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20.2</w:t>
      </w:r>
      <w:r w:rsidRPr="00FB6C75">
        <w:rPr>
          <w:rFonts w:ascii="Helvetica Neue Light" w:eastAsiaTheme="minorHAnsi" w:hAnsi="Helvetica Neue Light" w:cstheme="minorBidi"/>
          <w:noProof/>
          <w:color w:val="4A4A49"/>
          <w:spacing w:val="0"/>
          <w:sz w:val="21"/>
          <w:szCs w:val="21"/>
          <w:lang w:eastAsia="en-US"/>
        </w:rPr>
        <w:tab/>
        <w:t>Niet-functierelevante vereisten die bovendien (kunnen) leiden tot (in)directe discriminatie, onder meer verband houdende met ras, godsdienst, geslacht en/of handicap, kunnen niet door de inlener worden gesteld. In ieder geval zullen deze eisen door de onderneming niet worden gehonoreerd, tenzij ze worden gesteld in het kader van een doelgroepenbeleid dat wettelijk is toegestaan, om gelijke arbeidsparticipatie te bevorderen.</w:t>
      </w:r>
    </w:p>
    <w:p w14:paraId="228430EB" w14:textId="77777777" w:rsidR="00FB6C75" w:rsidRPr="00FB6C75" w:rsidRDefault="00FB6C75" w:rsidP="00FB6C75">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20.3</w:t>
      </w:r>
      <w:r w:rsidRPr="00FB6C75">
        <w:rPr>
          <w:rFonts w:ascii="Helvetica Neue Light" w:eastAsiaTheme="minorHAnsi" w:hAnsi="Helvetica Neue Light" w:cstheme="minorBidi"/>
          <w:noProof/>
          <w:color w:val="4A4A49"/>
          <w:spacing w:val="0"/>
          <w:sz w:val="21"/>
          <w:szCs w:val="21"/>
          <w:lang w:eastAsia="en-US"/>
        </w:rPr>
        <w:tab/>
        <w:t>De inlener heeft het recht om, als een arbeidskracht niet voldoet aan de door de inlener gestelde functievereisten, dit binnen 4 uur na aanvang van de werkzaamheden aan de onderneming kenbaar te maken. In dat geval is de inlener gehouden de onderneming minimaal te betalen het aan de arbeidskracht verschuldigde loon, vermeerderd met het werkgeversaandeel in de sociale lasten en premieheffing en uit de NBBU-cao voortvloeiende verplichtingen.</w:t>
      </w:r>
    </w:p>
    <w:p w14:paraId="44556F74"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20.4</w:t>
      </w:r>
      <w:r w:rsidRPr="00FB6C75">
        <w:rPr>
          <w:rFonts w:ascii="Helvetica Neue Light" w:eastAsiaTheme="minorHAnsi" w:hAnsi="Helvetica Neue Light" w:cstheme="minorBidi"/>
          <w:noProof/>
          <w:color w:val="4A4A49"/>
          <w:spacing w:val="0"/>
          <w:sz w:val="21"/>
          <w:szCs w:val="21"/>
          <w:lang w:eastAsia="en-US"/>
        </w:rPr>
        <w:tab/>
        <w:t xml:space="preserve">De onderneming kan de arbeidskracht aan meerdere inleners ter beschikking stellen. </w:t>
      </w:r>
    </w:p>
    <w:p w14:paraId="1CA184F1"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20.5</w:t>
      </w:r>
      <w:r w:rsidRPr="00FB6C75">
        <w:rPr>
          <w:rFonts w:ascii="Helvetica Neue Light" w:eastAsiaTheme="minorHAnsi" w:hAnsi="Helvetica Neue Light" w:cstheme="minorBidi"/>
          <w:noProof/>
          <w:color w:val="4A4A49"/>
          <w:spacing w:val="0"/>
          <w:sz w:val="21"/>
          <w:szCs w:val="21"/>
          <w:lang w:eastAsia="en-US"/>
        </w:rPr>
        <w:tab/>
        <w:t xml:space="preserve">Gedurende de looptijd van de inleenovereenkomst is de onderneming gerechtigd om een voorstel te doen tot vervanging van de arbeidskracht, bijvoorbeeld indien de arbeidskracht niet langer in staat is de arbeid te verrichten, dan wel in verband met een door te voeren </w:t>
      </w:r>
      <w:r w:rsidRPr="00FB6C75">
        <w:rPr>
          <w:rFonts w:ascii="Helvetica Neue Light" w:eastAsiaTheme="minorHAnsi" w:hAnsi="Helvetica Neue Light" w:cstheme="minorBidi"/>
          <w:noProof/>
          <w:color w:val="4A4A49"/>
          <w:spacing w:val="0"/>
          <w:sz w:val="21"/>
          <w:szCs w:val="21"/>
          <w:lang w:eastAsia="en-US"/>
        </w:rPr>
        <w:lastRenderedPageBreak/>
        <w:t xml:space="preserve">reorganisatie of herplaatsingsverplichting. Het inlenerstarief zal dan opnieuw worden vastgesteld. </w:t>
      </w:r>
    </w:p>
    <w:p w14:paraId="459C1094" w14:textId="77777777" w:rsidR="003056D1" w:rsidRDefault="003056D1" w:rsidP="00FB6C75">
      <w:pPr>
        <w:pStyle w:val="Plattetekst1einspr"/>
        <w:rPr>
          <w:rFonts w:ascii="HelveticaNeue" w:eastAsiaTheme="minorHAnsi" w:hAnsi="HelveticaNeue" w:cstheme="minorBidi"/>
          <w:color w:val="4A4A49"/>
          <w:spacing w:val="0"/>
          <w:sz w:val="21"/>
          <w:szCs w:val="21"/>
          <w:lang w:eastAsia="en-US"/>
        </w:rPr>
      </w:pPr>
    </w:p>
    <w:p w14:paraId="7B75D62F" w14:textId="5C5BB783" w:rsidR="00FB6C75" w:rsidRPr="00FB6C75" w:rsidRDefault="00FB6C75" w:rsidP="00FB6C75">
      <w:pPr>
        <w:pStyle w:val="Plattetekst1einspr"/>
        <w:rPr>
          <w:rFonts w:ascii="HelveticaNeue" w:eastAsiaTheme="minorHAnsi" w:hAnsi="HelveticaNeue" w:cstheme="minorBidi"/>
          <w:color w:val="4A4A49"/>
          <w:spacing w:val="0"/>
          <w:sz w:val="21"/>
          <w:szCs w:val="21"/>
          <w:lang w:eastAsia="en-US"/>
        </w:rPr>
      </w:pPr>
      <w:r w:rsidRPr="00FB6C75">
        <w:rPr>
          <w:rFonts w:ascii="HelveticaNeue" w:eastAsiaTheme="minorHAnsi" w:hAnsi="HelveticaNeue" w:cstheme="minorBidi"/>
          <w:color w:val="4A4A49"/>
          <w:spacing w:val="0"/>
          <w:sz w:val="21"/>
          <w:szCs w:val="21"/>
          <w:lang w:eastAsia="en-US"/>
        </w:rPr>
        <w:t>ARTIKEL 21</w:t>
      </w:r>
    </w:p>
    <w:p w14:paraId="72A6B199" w14:textId="77777777" w:rsidR="00FB6C75" w:rsidRPr="00FB6C75" w:rsidRDefault="00FB6C75" w:rsidP="00FB6C75">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HET INLENERSTARIEF BIJ UITZENDEN</w:t>
      </w:r>
    </w:p>
    <w:p w14:paraId="7FF82367"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21.1</w:t>
      </w:r>
      <w:r w:rsidRPr="00FB6C75">
        <w:rPr>
          <w:rFonts w:ascii="Helvetica Neue Light" w:eastAsiaTheme="minorHAnsi" w:hAnsi="Helvetica Neue Light" w:cstheme="minorBidi"/>
          <w:noProof/>
          <w:color w:val="4A4A49"/>
          <w:spacing w:val="0"/>
          <w:sz w:val="21"/>
          <w:szCs w:val="21"/>
          <w:lang w:eastAsia="en-US"/>
        </w:rPr>
        <w:tab/>
        <w:t>De inlener is voor de terbeschikkingstelling van de arbeidskracht het inlenerstarief aan de onderneming verschuldigd, behoudens hieromtrent andersluidende afspraken zijn gemaakt.</w:t>
      </w:r>
    </w:p>
    <w:p w14:paraId="6D732B1D"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21.2</w:t>
      </w:r>
      <w:r w:rsidRPr="00FB6C75">
        <w:rPr>
          <w:rFonts w:ascii="Helvetica Neue Light" w:eastAsiaTheme="minorHAnsi" w:hAnsi="Helvetica Neue Light" w:cstheme="minorBidi"/>
          <w:noProof/>
          <w:color w:val="4A4A49"/>
          <w:spacing w:val="0"/>
          <w:sz w:val="21"/>
          <w:szCs w:val="21"/>
          <w:lang w:eastAsia="en-US"/>
        </w:rPr>
        <w:tab/>
        <w:t>Het inlenerstarief staat in directe verhouding tot de arbeidsvoorwaarden die de onderneming aan de arbeidskracht verschuldigd is. De ter beschikking gestelde arbeidskracht heeft volgens de NBBU-cao voor uitzendkrachten recht op de inlenersbeloning. In de inlenersbeloning zijn de loonelementen opgenomen zoals die gelden voor de gelijke of vergelijkbare werknemer in dienst van de inlener.</w:t>
      </w:r>
    </w:p>
    <w:p w14:paraId="7649EBBF"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21.3</w:t>
      </w:r>
      <w:r w:rsidRPr="00FB6C75">
        <w:rPr>
          <w:rFonts w:ascii="Helvetica Neue Light" w:eastAsiaTheme="minorHAnsi" w:hAnsi="Helvetica Neue Light" w:cstheme="minorBidi"/>
          <w:noProof/>
          <w:color w:val="4A4A49"/>
          <w:spacing w:val="0"/>
          <w:sz w:val="21"/>
          <w:szCs w:val="21"/>
          <w:lang w:eastAsia="en-US"/>
        </w:rPr>
        <w:tab/>
        <w:t>De inlenersbeloning wordt vooraf aan de terbeschikkingstelling en zo nodig gedurende de terbeschikkingstelling bepaald, de inlener informeert de onderneming als bedoeld in artikel 14 lid 1.</w:t>
      </w:r>
    </w:p>
    <w:p w14:paraId="0CE5F41A" w14:textId="77777777" w:rsidR="00FB6C75" w:rsidRPr="00FB6C75" w:rsidRDefault="00FB6C75" w:rsidP="00FB6C75">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21.4</w:t>
      </w:r>
      <w:r w:rsidRPr="00FB6C75">
        <w:rPr>
          <w:rFonts w:ascii="Helvetica Neue Light" w:eastAsiaTheme="minorHAnsi" w:hAnsi="Helvetica Neue Light" w:cstheme="minorBidi"/>
          <w:noProof/>
          <w:color w:val="4A4A49"/>
          <w:spacing w:val="0"/>
          <w:sz w:val="21"/>
          <w:szCs w:val="21"/>
          <w:lang w:eastAsia="en-US"/>
        </w:rPr>
        <w:tab/>
        <w:t>Indien de arbeidskracht niet-</w:t>
      </w:r>
      <w:proofErr w:type="spellStart"/>
      <w:r w:rsidRPr="00FB6C75">
        <w:rPr>
          <w:rFonts w:ascii="Helvetica Neue Light" w:eastAsiaTheme="minorHAnsi" w:hAnsi="Helvetica Neue Light" w:cstheme="minorBidi"/>
          <w:noProof/>
          <w:color w:val="4A4A49"/>
          <w:spacing w:val="0"/>
          <w:sz w:val="21"/>
          <w:szCs w:val="21"/>
          <w:lang w:eastAsia="en-US"/>
        </w:rPr>
        <w:t>indeelbaar</w:t>
      </w:r>
      <w:proofErr w:type="spellEnd"/>
      <w:r w:rsidRPr="00FB6C75">
        <w:rPr>
          <w:rFonts w:ascii="Helvetica Neue Light" w:eastAsiaTheme="minorHAnsi" w:hAnsi="Helvetica Neue Light" w:cstheme="minorBidi"/>
          <w:noProof/>
          <w:color w:val="4A4A49"/>
          <w:spacing w:val="0"/>
          <w:sz w:val="21"/>
          <w:szCs w:val="21"/>
          <w:lang w:eastAsia="en-US"/>
        </w:rPr>
        <w:t xml:space="preserve"> is in het functiegebouw bij de inlener wordt de beloning van de arbeidskracht vastgesteld aan de hand van gesprekken die door de onderneming worden gevoerd met de arbeidskracht en inlener. Daarbij wordt onder meer gekeken naar de benodigde capaciteiten die de invulling van de functie met zich meebrengt, de verantwoordelijkheden, ervaring en het opleidingsniveau.</w:t>
      </w:r>
    </w:p>
    <w:p w14:paraId="6CD24AB5"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21.5</w:t>
      </w:r>
      <w:r w:rsidRPr="00FB6C75">
        <w:rPr>
          <w:rFonts w:ascii="Helvetica Neue Light" w:eastAsiaTheme="minorHAnsi" w:hAnsi="Helvetica Neue Light" w:cstheme="minorBidi"/>
          <w:noProof/>
          <w:color w:val="4A4A49"/>
          <w:spacing w:val="0"/>
          <w:sz w:val="21"/>
          <w:szCs w:val="21"/>
          <w:lang w:eastAsia="en-US"/>
        </w:rPr>
        <w:tab/>
        <w:t>Tariefwijzigingen ten gevolge van een wijziging van de inlenersbeloning, cao-verplichtingen en wijzigingen in of ten gevolge van wet- en regelgeving zoals fiscale en sociale wet- en regelgeving, worden met ingang van het tijdstip van die wijzigingen aan de inlener doorberekend en zijn dienovereenkomstig door de inlener verschuldigd, ook als deze wijzigingen zich voordoen tijdens de duur van een inleenovereenkomst.</w:t>
      </w:r>
    </w:p>
    <w:p w14:paraId="5A88E39C" w14:textId="52D136A9" w:rsid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21.6</w:t>
      </w:r>
      <w:r w:rsidRPr="00FB6C75">
        <w:rPr>
          <w:rFonts w:ascii="Helvetica Neue Light" w:eastAsiaTheme="minorHAnsi" w:hAnsi="Helvetica Neue Light" w:cstheme="minorBidi"/>
          <w:noProof/>
          <w:color w:val="4A4A49"/>
          <w:spacing w:val="0"/>
          <w:sz w:val="21"/>
          <w:szCs w:val="21"/>
          <w:lang w:eastAsia="en-US"/>
        </w:rPr>
        <w:tab/>
        <w:t>Indien er sprake is van een terbeschikkingstelling voor onbepaalde tijd als bedoeld in artikel 13.1 en partijen geen afspraak hebben gemaakt over de opzegtermijn, dan geldt een opzegtermijn van ten minste tien kalenderdagen, tenzij de arbeidskracht beschikt over een uitzendovereenkomst voor bepaalde of onbepaalde tijd, dan geldt een opzegtermijn van één maand respectievelijk drie maanden.</w:t>
      </w:r>
    </w:p>
    <w:p w14:paraId="08C9BBCA" w14:textId="3F0E93DA" w:rsidR="00FB6C75" w:rsidRDefault="00FB6C75" w:rsidP="00FB6C75">
      <w:pPr>
        <w:spacing w:line="259" w:lineRule="auto"/>
        <w:rPr>
          <w:noProof/>
          <w:sz w:val="21"/>
          <w:szCs w:val="21"/>
        </w:rPr>
      </w:pPr>
      <w:r>
        <w:rPr>
          <w:noProof/>
          <w:sz w:val="21"/>
          <w:szCs w:val="21"/>
        </w:rPr>
        <w:br w:type="page"/>
      </w:r>
    </w:p>
    <w:p w14:paraId="4D378BBA" w14:textId="77777777" w:rsidR="00FB6C75" w:rsidRDefault="00FB6C75" w:rsidP="00FB6C75">
      <w:pPr>
        <w:pStyle w:val="Plattetekst1einspr"/>
        <w:rPr>
          <w:noProof/>
        </w:rPr>
      </w:pPr>
      <w:r w:rsidRPr="00A72C09">
        <w:rPr>
          <w:rFonts w:ascii="HelveticaNeue" w:hAnsi="HelveticaNeue"/>
        </w:rPr>
        <w:lastRenderedPageBreak/>
        <mc:AlternateContent>
          <mc:Choice Requires="wps">
            <w:drawing>
              <wp:anchor distT="0" distB="0" distL="114300" distR="114300" simplePos="0" relativeHeight="251767808" behindDoc="0" locked="0" layoutInCell="1" allowOverlap="1" wp14:anchorId="42EC05A2" wp14:editId="73A0FCB4">
                <wp:simplePos x="0" y="0"/>
                <wp:positionH relativeFrom="margin">
                  <wp:posOffset>-1270</wp:posOffset>
                </wp:positionH>
                <wp:positionV relativeFrom="paragraph">
                  <wp:posOffset>-922655</wp:posOffset>
                </wp:positionV>
                <wp:extent cx="4324350" cy="1200150"/>
                <wp:effectExtent l="0" t="0" r="0" b="0"/>
                <wp:wrapNone/>
                <wp:docPr id="1832148651" name="Text Box 64"/>
                <wp:cNvGraphicFramePr/>
                <a:graphic xmlns:a="http://schemas.openxmlformats.org/drawingml/2006/main">
                  <a:graphicData uri="http://schemas.microsoft.com/office/word/2010/wordprocessingShape">
                    <wps:wsp>
                      <wps:cNvSpPr txBox="1"/>
                      <wps:spPr>
                        <a:xfrm>
                          <a:off x="0" y="0"/>
                          <a:ext cx="4324350" cy="1200150"/>
                        </a:xfrm>
                        <a:prstGeom prst="rect">
                          <a:avLst/>
                        </a:prstGeom>
                        <a:noFill/>
                        <a:ln w="6350">
                          <a:noFill/>
                        </a:ln>
                      </wps:spPr>
                      <wps:txbx>
                        <w:txbxContent>
                          <w:p w14:paraId="4CFB78ED" w14:textId="2C905AFD" w:rsidR="00FB6C75" w:rsidRDefault="00FB6C75" w:rsidP="00FB6C75">
                            <w:pPr>
                              <w:pStyle w:val="Kop1"/>
                            </w:pPr>
                            <w:bookmarkStart w:id="12" w:name="_Toc137200713"/>
                            <w:r>
                              <w:t>Hoofdstuk 2</w:t>
                            </w:r>
                            <w:r>
                              <w:t>b</w:t>
                            </w:r>
                            <w:bookmarkEnd w:id="12"/>
                          </w:p>
                          <w:p w14:paraId="665B0765" w14:textId="2F5DB173" w:rsidR="00FB6C75" w:rsidRPr="00A72C09" w:rsidRDefault="00FB6C75" w:rsidP="00FB6C75">
                            <w:pPr>
                              <w:pStyle w:val="Kop1"/>
                            </w:pPr>
                            <w:bookmarkStart w:id="13" w:name="_Toc137200714"/>
                            <w:r w:rsidRPr="00FB6C75">
                              <w:t>T</w:t>
                            </w:r>
                            <w:r>
                              <w:t xml:space="preserve">er beschikking stellen van arbeidskrachten: </w:t>
                            </w:r>
                            <w:proofErr w:type="spellStart"/>
                            <w:r>
                              <w:t>payrolling</w:t>
                            </w:r>
                            <w:bookmarkEnd w:id="13"/>
                            <w:proofErr w:type="spellEnd"/>
                          </w:p>
                        </w:txbxContent>
                      </wps:txbx>
                      <wps:bodyPr rot="0" spcFirstLastPara="0" vertOverflow="overflow" horzOverflow="overflow" vert="horz" wrap="square" lIns="0" tIns="648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C05A2" id="_x0000_s1031" type="#_x0000_t202" style="position:absolute;left:0;text-align:left;margin-left:-.1pt;margin-top:-72.65pt;width:340.5pt;height:94.5pt;z-index:251767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" filled="f" stroked="f" strokeweight=".5pt">
                <v:textbox inset="0,1.8mm,0,0">
                  <w:txbxContent>
                    <w:p w14:paraId="4CFB78ED" w14:textId="2C905AFD" w:rsidR="00FB6C75" w:rsidRDefault="00FB6C75" w:rsidP="00FB6C75">
                      <w:pPr>
                        <w:pStyle w:val="Kop1"/>
                      </w:pPr>
                      <w:bookmarkStart w:id="14" w:name="_Toc137200713"/>
                      <w:r>
                        <w:t>Hoofdstuk 2</w:t>
                      </w:r>
                      <w:r>
                        <w:t>b</w:t>
                      </w:r>
                      <w:bookmarkEnd w:id="14"/>
                    </w:p>
                    <w:p w14:paraId="665B0765" w14:textId="2F5DB173" w:rsidR="00FB6C75" w:rsidRPr="00A72C09" w:rsidRDefault="00FB6C75" w:rsidP="00FB6C75">
                      <w:pPr>
                        <w:pStyle w:val="Kop1"/>
                      </w:pPr>
                      <w:bookmarkStart w:id="15" w:name="_Toc137200714"/>
                      <w:r w:rsidRPr="00FB6C75">
                        <w:t>T</w:t>
                      </w:r>
                      <w:r>
                        <w:t xml:space="preserve">er beschikking stellen van arbeidskrachten: </w:t>
                      </w:r>
                      <w:proofErr w:type="spellStart"/>
                      <w:r>
                        <w:t>payrolling</w:t>
                      </w:r>
                      <w:bookmarkEnd w:id="15"/>
                      <w:proofErr w:type="spellEnd"/>
                    </w:p>
                  </w:txbxContent>
                </v:textbox>
                <w10:wrap anchorx="margin"/>
              </v:shape>
            </w:pict>
          </mc:Fallback>
        </mc:AlternateContent>
      </w:r>
      <w:r w:rsidRPr="00A72C09">
        <w:rPr>
          <w:rFonts w:ascii="HelveticaNeue" w:hAnsi="HelveticaNeue"/>
        </w:rPr>
        <mc:AlternateContent>
          <mc:Choice Requires="wpg">
            <w:drawing>
              <wp:anchor distT="0" distB="0" distL="114300" distR="114300" simplePos="0" relativeHeight="251768832" behindDoc="1" locked="0" layoutInCell="1" allowOverlap="1" wp14:anchorId="020B71F7" wp14:editId="0C1FCBDA">
                <wp:simplePos x="0" y="0"/>
                <wp:positionH relativeFrom="page">
                  <wp:align>left</wp:align>
                </wp:positionH>
                <wp:positionV relativeFrom="paragraph">
                  <wp:posOffset>-1263015</wp:posOffset>
                </wp:positionV>
                <wp:extent cx="2448000" cy="3780000"/>
                <wp:effectExtent l="0" t="0" r="9525" b="0"/>
                <wp:wrapNone/>
                <wp:docPr id="528837996" name="Group 70"/>
                <wp:cNvGraphicFramePr/>
                <a:graphic xmlns:a="http://schemas.openxmlformats.org/drawingml/2006/main">
                  <a:graphicData uri="http://schemas.microsoft.com/office/word/2010/wordprocessingGroup">
                    <wpg:wgp>
                      <wpg:cNvGrpSpPr/>
                      <wpg:grpSpPr>
                        <a:xfrm>
                          <a:off x="0" y="0"/>
                          <a:ext cx="2448000" cy="3780000"/>
                          <a:chOff x="0" y="0"/>
                          <a:chExt cx="2448000" cy="3780000"/>
                        </a:xfrm>
                      </wpg:grpSpPr>
                      <wps:wsp>
                        <wps:cNvPr id="319056800" name="Rectangle 65"/>
                        <wps:cNvSpPr/>
                        <wps:spPr>
                          <a:xfrm>
                            <a:off x="0" y="0"/>
                            <a:ext cx="2448000" cy="37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718643" name="Graphic 95718643"/>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011680" y="426720"/>
                            <a:ext cx="287655" cy="287655"/>
                          </a:xfrm>
                          <a:prstGeom prst="rect">
                            <a:avLst/>
                          </a:prstGeom>
                        </pic:spPr>
                      </pic:pic>
                    </wpg:wgp>
                  </a:graphicData>
                </a:graphic>
              </wp:anchor>
            </w:drawing>
          </mc:Choice>
          <mc:Fallback>
            <w:pict>
              <v:group w14:anchorId="43D66D7D" id="Group 70" o:spid="_x0000_s1026" style="position:absolute;margin-left:0;margin-top:-99.45pt;width:192.75pt;height:297.65pt;z-index:-251547648;mso-position-horizontal:left;mso-position-horizontal-relative:page" coordsize="24480,37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">
                <v:rect id="Rectangle 65" o:spid="_x0000_s1027" style="position:absolute;width:24480;height:3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" fillcolor="#4081b3 [3204]" stroked="f" strokeweight="1pt"/>
                <v:shape id="Graphic 95718643" o:spid="_x0000_s1028" type="#_x0000_t75" style="position:absolute;left:20116;top:426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">
                  <v:imagedata r:id="rId21" o:title=""/>
                </v:shape>
                <w10:wrap anchorx="page"/>
              </v:group>
            </w:pict>
          </mc:Fallback>
        </mc:AlternateContent>
      </w:r>
    </w:p>
    <w:p w14:paraId="66F836D5" w14:textId="77777777" w:rsidR="00FB6C75" w:rsidRDefault="00FB6C75" w:rsidP="00FB6C75">
      <w:pPr>
        <w:pStyle w:val="Plattetekst1einspr"/>
        <w:rPr>
          <w:rFonts w:ascii="Helvetica Neue Light" w:eastAsiaTheme="minorHAnsi" w:hAnsi="Helvetica Neue Light" w:cstheme="minorBidi"/>
          <w:noProof/>
          <w:color w:val="4A4A49"/>
          <w:spacing w:val="0"/>
          <w:sz w:val="22"/>
          <w:szCs w:val="22"/>
          <w:lang w:eastAsia="en-US"/>
        </w:rPr>
      </w:pPr>
    </w:p>
    <w:p w14:paraId="5B5C8888" w14:textId="77777777" w:rsidR="00FB6C75" w:rsidRDefault="00FB6C75" w:rsidP="00FB6C75">
      <w:pPr>
        <w:pStyle w:val="Plattetekst1einspr"/>
        <w:rPr>
          <w:rFonts w:ascii="Helvetica Neue Light" w:eastAsiaTheme="minorHAnsi" w:hAnsi="Helvetica Neue Light" w:cstheme="minorBidi"/>
          <w:noProof/>
          <w:color w:val="4A4A49"/>
          <w:spacing w:val="0"/>
          <w:sz w:val="22"/>
          <w:szCs w:val="22"/>
          <w:lang w:eastAsia="en-US"/>
        </w:rPr>
      </w:pPr>
    </w:p>
    <w:p w14:paraId="07EEAC9D" w14:textId="77777777" w:rsidR="00FB6C75" w:rsidRDefault="00FB6C75" w:rsidP="00FB6C75">
      <w:pPr>
        <w:pStyle w:val="Plattetekst1einspr"/>
        <w:rPr>
          <w:rFonts w:ascii="Helvetica Neue Light" w:eastAsiaTheme="minorHAnsi" w:hAnsi="Helvetica Neue Light" w:cstheme="minorBidi"/>
          <w:noProof/>
          <w:color w:val="4A4A49"/>
          <w:spacing w:val="0"/>
          <w:sz w:val="22"/>
          <w:szCs w:val="22"/>
          <w:lang w:eastAsia="en-US"/>
        </w:rPr>
      </w:pPr>
    </w:p>
    <w:p w14:paraId="6A60C964" w14:textId="77777777" w:rsidR="00FB6C75" w:rsidRDefault="00FB6C75" w:rsidP="00FB6C75">
      <w:pPr>
        <w:spacing w:line="259" w:lineRule="auto"/>
        <w:rPr>
          <w:rFonts w:ascii="HelveticaNeue" w:hAnsi="HelveticaNeue"/>
        </w:rPr>
      </w:pPr>
    </w:p>
    <w:p w14:paraId="1E1AF0AD" w14:textId="77777777" w:rsidR="00FB6C75" w:rsidRDefault="00FB6C75" w:rsidP="00FB6C75">
      <w:pPr>
        <w:spacing w:line="259" w:lineRule="auto"/>
        <w:rPr>
          <w:rFonts w:ascii="HelveticaNeue" w:hAnsi="HelveticaNeue"/>
        </w:rPr>
      </w:pPr>
    </w:p>
    <w:p w14:paraId="0A8FCD2E" w14:textId="77777777" w:rsidR="00FB6C75" w:rsidRDefault="00FB6C75" w:rsidP="00FB6C75">
      <w:pPr>
        <w:spacing w:line="259" w:lineRule="auto"/>
        <w:rPr>
          <w:rFonts w:ascii="HelveticaNeue" w:hAnsi="HelveticaNeue"/>
        </w:rPr>
      </w:pPr>
    </w:p>
    <w:p w14:paraId="49BF1741" w14:textId="77777777" w:rsidR="00FB6C75" w:rsidRDefault="00FB6C75" w:rsidP="00FB6C75">
      <w:pPr>
        <w:spacing w:line="259" w:lineRule="auto"/>
        <w:rPr>
          <w:rFonts w:ascii="HelveticaNeue" w:hAnsi="HelveticaNeue"/>
        </w:rPr>
      </w:pPr>
    </w:p>
    <w:p w14:paraId="3DF44A03" w14:textId="77777777" w:rsidR="00FB6C75" w:rsidRDefault="00FB6C75" w:rsidP="00FB6C75">
      <w:pPr>
        <w:spacing w:line="259" w:lineRule="auto"/>
        <w:rPr>
          <w:noProof/>
        </w:rPr>
      </w:pPr>
    </w:p>
    <w:p w14:paraId="1CC03D84" w14:textId="77777777" w:rsidR="00FB6C75" w:rsidRDefault="00FB6C75" w:rsidP="00FB6C75">
      <w:pPr>
        <w:spacing w:line="259" w:lineRule="auto"/>
        <w:rPr>
          <w:noProof/>
        </w:rPr>
      </w:pPr>
    </w:p>
    <w:p w14:paraId="1604B55E" w14:textId="1C0C7AD7" w:rsidR="00FB6C75" w:rsidRPr="00FB6C75" w:rsidRDefault="00FB6C75" w:rsidP="00FB6C75">
      <w:pPr>
        <w:pStyle w:val="ArtikelLight"/>
        <w:rPr>
          <w:rFonts w:ascii="Helvetica Neue Light" w:eastAsiaTheme="minorHAnsi" w:hAnsi="Helvetica Neue Light" w:cstheme="minorBidi"/>
          <w:caps w:val="0"/>
          <w:noProof/>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 xml:space="preserve">ARTIKEL </w:t>
      </w:r>
      <w:r>
        <w:rPr>
          <w:rFonts w:ascii="HelveticaNeue" w:eastAsiaTheme="minorHAnsi" w:hAnsi="HelveticaNeue" w:cstheme="minorBidi"/>
          <w:caps w:val="0"/>
          <w:color w:val="4A4A49"/>
          <w:spacing w:val="0"/>
          <w:sz w:val="21"/>
          <w:szCs w:val="21"/>
          <w:lang w:eastAsia="en-US"/>
        </w:rPr>
        <w:t>2</w:t>
      </w:r>
      <w:r w:rsidRPr="00FB6C75">
        <w:rPr>
          <w:rFonts w:ascii="HelveticaNeue" w:eastAsiaTheme="minorHAnsi" w:hAnsi="HelveticaNeue" w:cstheme="minorBidi"/>
          <w:caps w:val="0"/>
          <w:color w:val="4A4A49"/>
          <w:spacing w:val="0"/>
          <w:sz w:val="21"/>
          <w:szCs w:val="21"/>
          <w:lang w:eastAsia="en-US"/>
        </w:rPr>
        <w:t>2</w:t>
      </w:r>
    </w:p>
    <w:p w14:paraId="4DAE8468" w14:textId="77777777" w:rsidR="00FB6C75" w:rsidRPr="00FB6C75" w:rsidRDefault="00FB6C75" w:rsidP="00FB6C75">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TOEPASSELIJKHEID ALGEMENE BEPALINGEN</w:t>
      </w:r>
    </w:p>
    <w:p w14:paraId="3B1A5888" w14:textId="77777777" w:rsidR="00FB6C75" w:rsidRPr="00FB6C75" w:rsidRDefault="00FB6C75" w:rsidP="00FB6C75">
      <w:pPr>
        <w:pStyle w:val="Plattetekst"/>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De bepalingen van de hoofdstukken 1 en 2 van deze algemene voorwaarden zijn van toepassing op de terbeschikkingstelling van arbeidskrachten met een payrollovereenkomst in de zin van artikel 7:692 BW, als benoemd in artikel 12.</w:t>
      </w:r>
    </w:p>
    <w:p w14:paraId="4993543C" w14:textId="77777777" w:rsidR="003056D1" w:rsidRDefault="003056D1" w:rsidP="00FB6C75">
      <w:pPr>
        <w:pStyle w:val="ArtikelLight"/>
        <w:rPr>
          <w:rFonts w:ascii="HelveticaNeue" w:eastAsiaTheme="minorHAnsi" w:hAnsi="HelveticaNeue" w:cstheme="minorBidi"/>
          <w:caps w:val="0"/>
          <w:color w:val="4A4A49"/>
          <w:spacing w:val="0"/>
          <w:sz w:val="21"/>
          <w:szCs w:val="21"/>
          <w:lang w:eastAsia="en-US"/>
        </w:rPr>
      </w:pPr>
    </w:p>
    <w:p w14:paraId="7CC32F92" w14:textId="258DBCDE" w:rsidR="00FB6C75" w:rsidRPr="00FB6C75" w:rsidRDefault="00FB6C75" w:rsidP="00FB6C75">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23</w:t>
      </w:r>
    </w:p>
    <w:p w14:paraId="6704EFE5" w14:textId="77777777" w:rsidR="00FB6C75" w:rsidRPr="00FB6C75" w:rsidRDefault="00FB6C75" w:rsidP="00FB6C75">
      <w:pPr>
        <w:pStyle w:val="ArtikelMedium"/>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INFORMATIEVERPLICHTING INLENER BIJ PayrollING</w:t>
      </w:r>
    </w:p>
    <w:p w14:paraId="437407C5" w14:textId="77777777" w:rsidR="00FB6C75" w:rsidRPr="00FB6C75" w:rsidRDefault="00FB6C75" w:rsidP="00FB6C75">
      <w:pPr>
        <w:pStyle w:val="Plattetekst"/>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Indien er sprake is van opvolgend werkgeverschap informeert de inlener de onderneming juist en volledig over het arbeidsverleden van de arbeidskracht bij de inlener. Indien de inlener dit nalaat worden de daaruit voortvloeiende onvoorziene kosten en eventuele schade aan de inlener doorberekend.</w:t>
      </w:r>
    </w:p>
    <w:p w14:paraId="64C3987D" w14:textId="77777777" w:rsidR="003056D1" w:rsidRDefault="003056D1" w:rsidP="00FB6C75">
      <w:pPr>
        <w:pStyle w:val="ArtikelLight"/>
        <w:rPr>
          <w:rFonts w:ascii="HelveticaNeue" w:eastAsiaTheme="minorHAnsi" w:hAnsi="HelveticaNeue" w:cstheme="minorBidi"/>
          <w:caps w:val="0"/>
          <w:color w:val="4A4A49"/>
          <w:spacing w:val="0"/>
          <w:sz w:val="21"/>
          <w:szCs w:val="21"/>
          <w:lang w:eastAsia="en-US"/>
        </w:rPr>
      </w:pPr>
    </w:p>
    <w:p w14:paraId="555AF9C4" w14:textId="3413557E" w:rsidR="00FB6C75" w:rsidRPr="00FB6C75" w:rsidRDefault="00FB6C75" w:rsidP="00FB6C75">
      <w:pPr>
        <w:pStyle w:val="ArtikelLight"/>
        <w:rPr>
          <w:rFonts w:ascii="HelveticaNeue" w:eastAsiaTheme="minorHAnsi" w:hAnsi="HelveticaNeue" w:cstheme="minorBidi"/>
          <w:caps w:val="0"/>
          <w:color w:val="4A4A49"/>
          <w:spacing w:val="0"/>
          <w:sz w:val="21"/>
          <w:szCs w:val="21"/>
          <w:lang w:eastAsia="en-US"/>
        </w:rPr>
      </w:pPr>
      <w:r w:rsidRPr="00FB6C75">
        <w:rPr>
          <w:rFonts w:ascii="HelveticaNeue" w:eastAsiaTheme="minorHAnsi" w:hAnsi="HelveticaNeue" w:cstheme="minorBidi"/>
          <w:caps w:val="0"/>
          <w:color w:val="4A4A49"/>
          <w:spacing w:val="0"/>
          <w:sz w:val="21"/>
          <w:szCs w:val="21"/>
          <w:lang w:eastAsia="en-US"/>
        </w:rPr>
        <w:t>ARTIKEL 24</w:t>
      </w:r>
    </w:p>
    <w:p w14:paraId="1E2CAEF2" w14:textId="77777777" w:rsidR="00FB6C75" w:rsidRPr="00FB6C75" w:rsidRDefault="00FB6C75" w:rsidP="00FB6C75">
      <w:pPr>
        <w:pStyle w:val="ArtikelMediuminhoud"/>
        <w:rPr>
          <w:rFonts w:ascii="Helvetica Neue Light" w:eastAsiaTheme="minorHAnsi" w:hAnsi="Helvetica Neue Light" w:cstheme="minorBidi"/>
          <w:caps w:val="0"/>
          <w:noProof/>
          <w:color w:val="4A4A49"/>
          <w:spacing w:val="0"/>
          <w:sz w:val="21"/>
          <w:szCs w:val="21"/>
          <w:lang w:eastAsia="en-US"/>
        </w:rPr>
      </w:pPr>
      <w:r w:rsidRPr="00FB6C75">
        <w:rPr>
          <w:rFonts w:ascii="Helvetica Neue Light" w:eastAsiaTheme="minorHAnsi" w:hAnsi="Helvetica Neue Light" w:cstheme="minorBidi"/>
          <w:caps w:val="0"/>
          <w:noProof/>
          <w:color w:val="4A4A49"/>
          <w:spacing w:val="0"/>
          <w:sz w:val="21"/>
          <w:szCs w:val="21"/>
          <w:lang w:eastAsia="en-US"/>
        </w:rPr>
        <w:t>HET INLENERSTARIEF BIJ PayrollING</w:t>
      </w:r>
    </w:p>
    <w:p w14:paraId="33402C1E"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24.1</w:t>
      </w:r>
      <w:r w:rsidRPr="00FB6C75">
        <w:rPr>
          <w:rFonts w:ascii="Helvetica Neue Light" w:eastAsiaTheme="minorHAnsi" w:hAnsi="Helvetica Neue Light" w:cstheme="minorBidi"/>
          <w:noProof/>
          <w:color w:val="4A4A49"/>
          <w:spacing w:val="0"/>
          <w:sz w:val="21"/>
          <w:szCs w:val="21"/>
          <w:lang w:eastAsia="en-US"/>
        </w:rPr>
        <w:tab/>
        <w:t>De inlener is voor de terbeschikkingstelling van de arbeidskracht het inlenerstarief aan de onderneming verschuldigd, behoudens hieromtrent andersluidende afspraken zijn gemaakt. Het inlenerstarief staat in directe verhouding tot het aan de arbeidskracht verschuldigde loon.</w:t>
      </w:r>
    </w:p>
    <w:p w14:paraId="3FE94933" w14:textId="77777777" w:rsidR="00FB6C75" w:rsidRPr="00FB6C75" w:rsidRDefault="00FB6C75" w:rsidP="00FB6C75">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24.2.</w:t>
      </w:r>
      <w:r w:rsidRPr="00FB6C75">
        <w:rPr>
          <w:rFonts w:ascii="Helvetica Neue Light" w:eastAsiaTheme="minorHAnsi" w:hAnsi="Helvetica Neue Light" w:cstheme="minorBidi"/>
          <w:noProof/>
          <w:color w:val="4A4A49"/>
          <w:spacing w:val="0"/>
          <w:sz w:val="21"/>
          <w:szCs w:val="21"/>
          <w:lang w:eastAsia="en-US"/>
        </w:rPr>
        <w:tab/>
        <w:t>Volgens artikel 8a Wet allocatie arbeidskrachten door intermediairs heeft de arbeidskracht recht op tenminste dezelfde arbeidsvoorwaarden als die die gelden voor werknemers in dienst van de inlener, werkzaam in gelijke of gelijkwaardige functies. In afwijking hiervan kan een adequate pensioenregeling van toepassing zijn.</w:t>
      </w:r>
    </w:p>
    <w:p w14:paraId="73A9FC3F"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24.3</w:t>
      </w:r>
      <w:r w:rsidRPr="00FB6C75">
        <w:rPr>
          <w:rFonts w:ascii="Helvetica Neue Light" w:eastAsiaTheme="minorHAnsi" w:hAnsi="Helvetica Neue Light" w:cstheme="minorBidi"/>
          <w:noProof/>
          <w:color w:val="4A4A49"/>
          <w:spacing w:val="0"/>
          <w:sz w:val="21"/>
          <w:szCs w:val="21"/>
          <w:lang w:eastAsia="en-US"/>
        </w:rPr>
        <w:tab/>
        <w:t>Vóór aanvang van de terbeschikkingstelling informeert de inlener de onderneming schriftelijk over de cao of beloningsregeling die in zijn bedrijf geldt, de rechtspositieregeling die daarin is opgenomen, de pensioenregeling en voorts over alle (tussentijdse wijzigingen van de) arbeidsvoorwaarden van deze cao of beloningsregel die relevant zijn voor de terbeschikkingstelling zoals: het loon, het overwerk, de loondoorbetaling bij ziekte en verlofregelingen.</w:t>
      </w:r>
    </w:p>
    <w:p w14:paraId="5B3EEB1B" w14:textId="77777777" w:rsidR="00FB6C75" w:rsidRPr="00FB6C75" w:rsidRDefault="00FB6C75" w:rsidP="00FB6C75">
      <w:pPr>
        <w:pStyle w:val="Plattetekst1einspr"/>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lastRenderedPageBreak/>
        <w:t>24.4</w:t>
      </w:r>
      <w:r w:rsidRPr="00FB6C75">
        <w:rPr>
          <w:rFonts w:ascii="Helvetica Neue Light" w:eastAsiaTheme="minorHAnsi" w:hAnsi="Helvetica Neue Light" w:cstheme="minorBidi"/>
          <w:noProof/>
          <w:color w:val="4A4A49"/>
          <w:spacing w:val="0"/>
          <w:sz w:val="21"/>
          <w:szCs w:val="21"/>
          <w:lang w:eastAsia="en-US"/>
        </w:rPr>
        <w:tab/>
        <w:t>Tariefwijzigingen ten gevolge van gewijzigde arbeidsvoorwaarden, cao-verplichtingen en wijzigingen in of ten gevolge van wet- en regelgeving zoals fiscale en sociale wet- en regelgeving, worden met ingang van het tijdstip van die wijzigingen aan de inlener doorberekend en zijn dienovereenkomstig door de inlener verschuldigd, ook als deze wijzigingen zich voordoen tijdens de duur van een inleenovereenkomst.</w:t>
      </w:r>
    </w:p>
    <w:p w14:paraId="17CE4C25" w14:textId="77777777" w:rsidR="00FB6C75" w:rsidRPr="00FB6C75" w:rsidRDefault="00FB6C75" w:rsidP="00FB6C75">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24.5</w:t>
      </w:r>
      <w:r w:rsidRPr="00FB6C75">
        <w:rPr>
          <w:rFonts w:ascii="Helvetica Neue Light" w:eastAsiaTheme="minorHAnsi" w:hAnsi="Helvetica Neue Light" w:cstheme="minorBidi"/>
          <w:noProof/>
          <w:color w:val="4A4A49"/>
          <w:spacing w:val="0"/>
          <w:sz w:val="21"/>
          <w:szCs w:val="21"/>
          <w:lang w:eastAsia="en-US"/>
        </w:rPr>
        <w:tab/>
        <w:t>De inlener heeft het recht om, als een arbeidskracht niet voldoet aan de door de inlener gestelde functievereisten en de inlener geen rol heeft gespeeld in het allocatieproces (de werving en selectie) van de arbeidskracht, dit binnen 4 uur na aanvang van de werkzaamheden aan de onderneming kenbaar te maken. In dat geval is de inlener gehouden de onderneming minimaal te betalen het aan de arbeidskracht verschuldigde loon, vermeerderd met het werkgeversaandeel in de sociale lasten en premieheffing en uit de van toepassing zijnde cao/ beloningsregel voortvloeiende verplichtingen.</w:t>
      </w:r>
    </w:p>
    <w:p w14:paraId="604BD90B" w14:textId="4E725283" w:rsidR="003056D1" w:rsidRDefault="00FB6C75" w:rsidP="00FB6C75">
      <w:pPr>
        <w:pStyle w:val="Plattetekst1einspr"/>
        <w:suppressAutoHyphens/>
        <w:rPr>
          <w:rFonts w:ascii="Helvetica Neue Light" w:eastAsiaTheme="minorHAnsi" w:hAnsi="Helvetica Neue Light" w:cstheme="minorBidi"/>
          <w:noProof/>
          <w:color w:val="4A4A49"/>
          <w:spacing w:val="0"/>
          <w:sz w:val="21"/>
          <w:szCs w:val="21"/>
          <w:lang w:eastAsia="en-US"/>
        </w:rPr>
      </w:pPr>
      <w:r w:rsidRPr="00FB6C75">
        <w:rPr>
          <w:rFonts w:ascii="Helvetica Neue Light" w:eastAsiaTheme="minorHAnsi" w:hAnsi="Helvetica Neue Light" w:cstheme="minorBidi"/>
          <w:noProof/>
          <w:color w:val="4A4A49"/>
          <w:spacing w:val="0"/>
          <w:sz w:val="21"/>
          <w:szCs w:val="21"/>
          <w:lang w:eastAsia="en-US"/>
        </w:rPr>
        <w:t>24.6</w:t>
      </w:r>
      <w:r w:rsidRPr="00FB6C75">
        <w:rPr>
          <w:rFonts w:ascii="Helvetica Neue Light" w:eastAsiaTheme="minorHAnsi" w:hAnsi="Helvetica Neue Light" w:cstheme="minorBidi"/>
          <w:noProof/>
          <w:color w:val="4A4A49"/>
          <w:spacing w:val="0"/>
          <w:sz w:val="21"/>
          <w:szCs w:val="21"/>
          <w:lang w:eastAsia="en-US"/>
        </w:rPr>
        <w:tab/>
        <w:t>Indien er sprake is van een terbeschikkingstelling voor onbepaalde tijd als bedoeld in artikel 13.1 en partijen geen afspraak hebben gemaakt over de opzegtermijn, dan duren de met de terbeschikkingstelling verband houdende betalingsverplichtingen van de inlener voort tot de beëindiging van de payrollovereenkomst tussen payrollonderneming en payrollwerknemer. De payrollonderneming is alsdan gerechtigd om het inlenerstarief aan de inlener in rekening te (blijven) brengen overeenkomstig het gebruikelijke c.q. het te verwachten arbeidspatroon van de payrollwerknemer.</w:t>
      </w:r>
    </w:p>
    <w:p w14:paraId="22A7CEF5" w14:textId="497D6AB9" w:rsidR="003056D1" w:rsidRDefault="003056D1" w:rsidP="00FB6C75">
      <w:pPr>
        <w:spacing w:line="259" w:lineRule="auto"/>
        <w:rPr>
          <w:noProof/>
          <w:sz w:val="21"/>
          <w:szCs w:val="21"/>
        </w:rPr>
      </w:pPr>
      <w:r>
        <w:rPr>
          <w:noProof/>
          <w:sz w:val="21"/>
          <w:szCs w:val="21"/>
        </w:rPr>
        <w:br w:type="page"/>
      </w:r>
    </w:p>
    <w:p w14:paraId="4741A080" w14:textId="77777777" w:rsidR="003056D1" w:rsidRDefault="003056D1" w:rsidP="003056D1">
      <w:pPr>
        <w:pStyle w:val="Plattetekst1einspr"/>
        <w:rPr>
          <w:noProof/>
        </w:rPr>
      </w:pPr>
      <w:r w:rsidRPr="00A72C09">
        <w:rPr>
          <w:rFonts w:ascii="HelveticaNeue" w:hAnsi="HelveticaNeue"/>
        </w:rPr>
        <w:lastRenderedPageBreak/>
        <mc:AlternateContent>
          <mc:Choice Requires="wps">
            <w:drawing>
              <wp:anchor distT="0" distB="0" distL="114300" distR="114300" simplePos="0" relativeHeight="251770880" behindDoc="0" locked="0" layoutInCell="1" allowOverlap="1" wp14:anchorId="40DB496B" wp14:editId="379C5847">
                <wp:simplePos x="0" y="0"/>
                <wp:positionH relativeFrom="margin">
                  <wp:posOffset>-1270</wp:posOffset>
                </wp:positionH>
                <wp:positionV relativeFrom="paragraph">
                  <wp:posOffset>-922655</wp:posOffset>
                </wp:positionV>
                <wp:extent cx="4324350" cy="1200150"/>
                <wp:effectExtent l="0" t="0" r="0" b="0"/>
                <wp:wrapNone/>
                <wp:docPr id="1929834069" name="Text Box 64"/>
                <wp:cNvGraphicFramePr/>
                <a:graphic xmlns:a="http://schemas.openxmlformats.org/drawingml/2006/main">
                  <a:graphicData uri="http://schemas.microsoft.com/office/word/2010/wordprocessingShape">
                    <wps:wsp>
                      <wps:cNvSpPr txBox="1"/>
                      <wps:spPr>
                        <a:xfrm>
                          <a:off x="0" y="0"/>
                          <a:ext cx="4324350" cy="1200150"/>
                        </a:xfrm>
                        <a:prstGeom prst="rect">
                          <a:avLst/>
                        </a:prstGeom>
                        <a:noFill/>
                        <a:ln w="6350">
                          <a:noFill/>
                        </a:ln>
                      </wps:spPr>
                      <wps:txbx>
                        <w:txbxContent>
                          <w:p w14:paraId="1ABB474D" w14:textId="5F27613A" w:rsidR="003056D1" w:rsidRDefault="003056D1" w:rsidP="003056D1">
                            <w:pPr>
                              <w:pStyle w:val="Kop1"/>
                            </w:pPr>
                            <w:bookmarkStart w:id="16" w:name="_Toc137200715"/>
                            <w:r>
                              <w:t xml:space="preserve">Hoofdstuk </w:t>
                            </w:r>
                            <w:r>
                              <w:t>3</w:t>
                            </w:r>
                            <w:bookmarkEnd w:id="16"/>
                          </w:p>
                          <w:p w14:paraId="1DAB1497" w14:textId="66F38D99" w:rsidR="003056D1" w:rsidRPr="00A72C09" w:rsidRDefault="003056D1" w:rsidP="003056D1">
                            <w:pPr>
                              <w:pStyle w:val="Kop1"/>
                            </w:pPr>
                            <w:bookmarkStart w:id="17" w:name="_Toc137200716"/>
                            <w:r w:rsidRPr="003056D1">
                              <w:t>V</w:t>
                            </w:r>
                            <w:r>
                              <w:t>oorwaarden voor arbeidsbemiddeling</w:t>
                            </w:r>
                            <w:bookmarkEnd w:id="17"/>
                          </w:p>
                        </w:txbxContent>
                      </wps:txbx>
                      <wps:bodyPr rot="0" spcFirstLastPara="0" vertOverflow="overflow" horzOverflow="overflow" vert="horz" wrap="square" lIns="0" tIns="648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B496B" id="_x0000_s1032" type="#_x0000_t202" style="position:absolute;left:0;text-align:left;margin-left:-.1pt;margin-top:-72.65pt;width:340.5pt;height:94.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" filled="f" stroked="f" strokeweight=".5pt">
                <v:textbox inset="0,1.8mm,0,0">
                  <w:txbxContent>
                    <w:p w14:paraId="1ABB474D" w14:textId="5F27613A" w:rsidR="003056D1" w:rsidRDefault="003056D1" w:rsidP="003056D1">
                      <w:pPr>
                        <w:pStyle w:val="Kop1"/>
                      </w:pPr>
                      <w:bookmarkStart w:id="18" w:name="_Toc137200715"/>
                      <w:r>
                        <w:t xml:space="preserve">Hoofdstuk </w:t>
                      </w:r>
                      <w:r>
                        <w:t>3</w:t>
                      </w:r>
                      <w:bookmarkEnd w:id="18"/>
                    </w:p>
                    <w:p w14:paraId="1DAB1497" w14:textId="66F38D99" w:rsidR="003056D1" w:rsidRPr="00A72C09" w:rsidRDefault="003056D1" w:rsidP="003056D1">
                      <w:pPr>
                        <w:pStyle w:val="Kop1"/>
                      </w:pPr>
                      <w:bookmarkStart w:id="19" w:name="_Toc137200716"/>
                      <w:r w:rsidRPr="003056D1">
                        <w:t>V</w:t>
                      </w:r>
                      <w:r>
                        <w:t>oorwaarden voor arbeidsbemiddeling</w:t>
                      </w:r>
                      <w:bookmarkEnd w:id="19"/>
                    </w:p>
                  </w:txbxContent>
                </v:textbox>
                <w10:wrap anchorx="margin"/>
              </v:shape>
            </w:pict>
          </mc:Fallback>
        </mc:AlternateContent>
      </w:r>
      <w:r w:rsidRPr="00A72C09">
        <w:rPr>
          <w:rFonts w:ascii="HelveticaNeue" w:hAnsi="HelveticaNeue"/>
        </w:rPr>
        <mc:AlternateContent>
          <mc:Choice Requires="wpg">
            <w:drawing>
              <wp:anchor distT="0" distB="0" distL="114300" distR="114300" simplePos="0" relativeHeight="251771904" behindDoc="1" locked="0" layoutInCell="1" allowOverlap="1" wp14:anchorId="03F35D6F" wp14:editId="2A54234C">
                <wp:simplePos x="0" y="0"/>
                <wp:positionH relativeFrom="page">
                  <wp:align>left</wp:align>
                </wp:positionH>
                <wp:positionV relativeFrom="paragraph">
                  <wp:posOffset>-1263015</wp:posOffset>
                </wp:positionV>
                <wp:extent cx="2448000" cy="3780000"/>
                <wp:effectExtent l="0" t="0" r="9525" b="0"/>
                <wp:wrapNone/>
                <wp:docPr id="1460779192" name="Group 70"/>
                <wp:cNvGraphicFramePr/>
                <a:graphic xmlns:a="http://schemas.openxmlformats.org/drawingml/2006/main">
                  <a:graphicData uri="http://schemas.microsoft.com/office/word/2010/wordprocessingGroup">
                    <wpg:wgp>
                      <wpg:cNvGrpSpPr/>
                      <wpg:grpSpPr>
                        <a:xfrm>
                          <a:off x="0" y="0"/>
                          <a:ext cx="2448000" cy="3780000"/>
                          <a:chOff x="0" y="0"/>
                          <a:chExt cx="2448000" cy="3780000"/>
                        </a:xfrm>
                      </wpg:grpSpPr>
                      <wps:wsp>
                        <wps:cNvPr id="815757831" name="Rectangle 65"/>
                        <wps:cNvSpPr/>
                        <wps:spPr>
                          <a:xfrm>
                            <a:off x="0" y="0"/>
                            <a:ext cx="2448000" cy="37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1592123" name="Graphic 1451592123"/>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011680" y="426720"/>
                            <a:ext cx="287655" cy="287655"/>
                          </a:xfrm>
                          <a:prstGeom prst="rect">
                            <a:avLst/>
                          </a:prstGeom>
                        </pic:spPr>
                      </pic:pic>
                    </wpg:wgp>
                  </a:graphicData>
                </a:graphic>
              </wp:anchor>
            </w:drawing>
          </mc:Choice>
          <mc:Fallback>
            <w:pict>
              <v:group w14:anchorId="24BECB8F" id="Group 70" o:spid="_x0000_s1026" style="position:absolute;margin-left:0;margin-top:-99.45pt;width:192.75pt;height:297.65pt;z-index:-251544576;mso-position-horizontal:left;mso-position-horizontal-relative:page" coordsize="24480,378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">
                <v:rect id="Rectangle 65" o:spid="_x0000_s1027" style="position:absolute;width:24480;height:37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" fillcolor="#4081b3 [3204]" stroked="f" strokeweight="1pt"/>
                <v:shape id="Graphic 1451592123" o:spid="_x0000_s1028" type="#_x0000_t75" style="position:absolute;left:20116;top:4267;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">
                  <v:imagedata r:id="rId21" o:title=""/>
                </v:shape>
                <w10:wrap anchorx="page"/>
              </v:group>
            </w:pict>
          </mc:Fallback>
        </mc:AlternateContent>
      </w:r>
    </w:p>
    <w:p w14:paraId="3BB71874" w14:textId="77777777" w:rsidR="003056D1" w:rsidRDefault="003056D1" w:rsidP="003056D1">
      <w:pPr>
        <w:pStyle w:val="Plattetekst1einspr"/>
        <w:rPr>
          <w:rFonts w:ascii="Helvetica Neue Light" w:eastAsiaTheme="minorHAnsi" w:hAnsi="Helvetica Neue Light" w:cstheme="minorBidi"/>
          <w:noProof/>
          <w:color w:val="4A4A49"/>
          <w:spacing w:val="0"/>
          <w:sz w:val="22"/>
          <w:szCs w:val="22"/>
          <w:lang w:eastAsia="en-US"/>
        </w:rPr>
      </w:pPr>
    </w:p>
    <w:p w14:paraId="7A31FEB1" w14:textId="77777777" w:rsidR="003056D1" w:rsidRDefault="003056D1" w:rsidP="003056D1">
      <w:pPr>
        <w:pStyle w:val="Plattetekst1einspr"/>
        <w:rPr>
          <w:rFonts w:ascii="Helvetica Neue Light" w:eastAsiaTheme="minorHAnsi" w:hAnsi="Helvetica Neue Light" w:cstheme="minorBidi"/>
          <w:noProof/>
          <w:color w:val="4A4A49"/>
          <w:spacing w:val="0"/>
          <w:sz w:val="22"/>
          <w:szCs w:val="22"/>
          <w:lang w:eastAsia="en-US"/>
        </w:rPr>
      </w:pPr>
    </w:p>
    <w:p w14:paraId="6B04C35C" w14:textId="77777777" w:rsidR="003056D1" w:rsidRDefault="003056D1" w:rsidP="003056D1">
      <w:pPr>
        <w:pStyle w:val="Plattetekst1einspr"/>
        <w:rPr>
          <w:rFonts w:ascii="Helvetica Neue Light" w:eastAsiaTheme="minorHAnsi" w:hAnsi="Helvetica Neue Light" w:cstheme="minorBidi"/>
          <w:noProof/>
          <w:color w:val="4A4A49"/>
          <w:spacing w:val="0"/>
          <w:sz w:val="22"/>
          <w:szCs w:val="22"/>
          <w:lang w:eastAsia="en-US"/>
        </w:rPr>
      </w:pPr>
    </w:p>
    <w:p w14:paraId="30C79264" w14:textId="77777777" w:rsidR="003056D1" w:rsidRDefault="003056D1" w:rsidP="003056D1">
      <w:pPr>
        <w:spacing w:line="259" w:lineRule="auto"/>
        <w:rPr>
          <w:rFonts w:ascii="HelveticaNeue" w:hAnsi="HelveticaNeue"/>
        </w:rPr>
      </w:pPr>
    </w:p>
    <w:p w14:paraId="7347C471" w14:textId="77777777" w:rsidR="003056D1" w:rsidRDefault="003056D1" w:rsidP="003056D1">
      <w:pPr>
        <w:spacing w:line="259" w:lineRule="auto"/>
        <w:rPr>
          <w:rFonts w:ascii="HelveticaNeue" w:hAnsi="HelveticaNeue"/>
        </w:rPr>
      </w:pPr>
    </w:p>
    <w:p w14:paraId="23481325" w14:textId="77777777" w:rsidR="003056D1" w:rsidRDefault="003056D1" w:rsidP="003056D1">
      <w:pPr>
        <w:spacing w:line="259" w:lineRule="auto"/>
        <w:rPr>
          <w:rFonts w:ascii="HelveticaNeue" w:hAnsi="HelveticaNeue"/>
        </w:rPr>
      </w:pPr>
    </w:p>
    <w:p w14:paraId="1F134218" w14:textId="77777777" w:rsidR="003056D1" w:rsidRDefault="003056D1" w:rsidP="003056D1">
      <w:pPr>
        <w:spacing w:line="259" w:lineRule="auto"/>
        <w:rPr>
          <w:rFonts w:ascii="HelveticaNeue" w:hAnsi="HelveticaNeue"/>
        </w:rPr>
      </w:pPr>
    </w:p>
    <w:p w14:paraId="2082A3AE" w14:textId="77777777" w:rsidR="003056D1" w:rsidRDefault="003056D1" w:rsidP="003056D1">
      <w:pPr>
        <w:spacing w:line="259" w:lineRule="auto"/>
        <w:rPr>
          <w:rFonts w:ascii="HelveticaNeue" w:hAnsi="HelveticaNeue"/>
        </w:rPr>
      </w:pPr>
    </w:p>
    <w:p w14:paraId="53A06B89" w14:textId="77777777" w:rsidR="003056D1" w:rsidRDefault="003056D1" w:rsidP="003056D1">
      <w:pPr>
        <w:spacing w:line="259" w:lineRule="auto"/>
        <w:rPr>
          <w:rFonts w:ascii="HelveticaNeue" w:hAnsi="HelveticaNeue"/>
        </w:rPr>
      </w:pPr>
    </w:p>
    <w:p w14:paraId="18513762" w14:textId="2BC7C899" w:rsidR="003056D1" w:rsidRPr="003056D1" w:rsidRDefault="003056D1" w:rsidP="003056D1">
      <w:pPr>
        <w:pStyle w:val="ArtikelLight"/>
        <w:rPr>
          <w:rFonts w:ascii="HelveticaNeue" w:eastAsiaTheme="minorHAnsi" w:hAnsi="HelveticaNeue" w:cstheme="minorBidi"/>
          <w:caps w:val="0"/>
          <w:color w:val="4A4A49"/>
          <w:spacing w:val="0"/>
          <w:sz w:val="21"/>
          <w:szCs w:val="21"/>
          <w:lang w:eastAsia="en-US"/>
        </w:rPr>
      </w:pPr>
      <w:r>
        <w:rPr>
          <w:rFonts w:ascii="HelveticaNeue" w:eastAsiaTheme="minorHAnsi" w:hAnsi="HelveticaNeue" w:cstheme="minorBidi"/>
          <w:caps w:val="0"/>
          <w:color w:val="4A4A49"/>
          <w:spacing w:val="0"/>
          <w:sz w:val="21"/>
          <w:szCs w:val="21"/>
          <w:lang w:eastAsia="en-US"/>
        </w:rPr>
        <w:t>ARTIKEL</w:t>
      </w:r>
      <w:r w:rsidRPr="003056D1">
        <w:rPr>
          <w:rFonts w:ascii="HelveticaNeue" w:eastAsiaTheme="minorHAnsi" w:hAnsi="HelveticaNeue" w:cstheme="minorBidi"/>
          <w:caps w:val="0"/>
          <w:color w:val="4A4A49"/>
          <w:spacing w:val="0"/>
          <w:sz w:val="21"/>
          <w:szCs w:val="21"/>
          <w:lang w:eastAsia="en-US"/>
        </w:rPr>
        <w:t xml:space="preserve"> 25</w:t>
      </w:r>
    </w:p>
    <w:p w14:paraId="7EC67381" w14:textId="77777777" w:rsidR="003056D1" w:rsidRPr="003056D1" w:rsidRDefault="003056D1" w:rsidP="003056D1">
      <w:pPr>
        <w:pStyle w:val="ArtikelMedium"/>
        <w:rPr>
          <w:rFonts w:ascii="Helvetica Neue Light" w:eastAsiaTheme="minorHAnsi" w:hAnsi="Helvetica Neue Light" w:cstheme="minorBidi"/>
          <w:caps w:val="0"/>
          <w:noProof/>
          <w:color w:val="4A4A49"/>
          <w:spacing w:val="0"/>
          <w:sz w:val="21"/>
          <w:szCs w:val="21"/>
          <w:lang w:eastAsia="en-US"/>
        </w:rPr>
      </w:pPr>
      <w:r w:rsidRPr="003056D1">
        <w:rPr>
          <w:rFonts w:ascii="Helvetica Neue Light" w:eastAsiaTheme="minorHAnsi" w:hAnsi="Helvetica Neue Light" w:cstheme="minorBidi"/>
          <w:caps w:val="0"/>
          <w:noProof/>
          <w:color w:val="4A4A49"/>
          <w:spacing w:val="0"/>
          <w:sz w:val="21"/>
          <w:szCs w:val="21"/>
          <w:lang w:eastAsia="en-US"/>
        </w:rPr>
        <w:t>TOEPASSELIJKHEID ALGEMENE BEPALINGEN</w:t>
      </w:r>
    </w:p>
    <w:p w14:paraId="1E4A11F4" w14:textId="77777777" w:rsidR="003056D1" w:rsidRPr="003056D1" w:rsidRDefault="003056D1" w:rsidP="003056D1">
      <w:pPr>
        <w:pStyle w:val="Plattetekst"/>
        <w:suppressAutoHyphens/>
        <w:rPr>
          <w:rFonts w:ascii="Helvetica Neue Light" w:eastAsiaTheme="minorHAnsi" w:hAnsi="Helvetica Neue Light" w:cstheme="minorBidi"/>
          <w:noProof/>
          <w:color w:val="4A4A49"/>
          <w:spacing w:val="0"/>
          <w:sz w:val="21"/>
          <w:szCs w:val="21"/>
          <w:lang w:eastAsia="en-US"/>
        </w:rPr>
      </w:pPr>
      <w:r w:rsidRPr="003056D1">
        <w:rPr>
          <w:rFonts w:ascii="Helvetica Neue Light" w:eastAsiaTheme="minorHAnsi" w:hAnsi="Helvetica Neue Light" w:cstheme="minorBidi"/>
          <w:noProof/>
          <w:color w:val="4A4A49"/>
          <w:spacing w:val="0"/>
          <w:sz w:val="21"/>
          <w:szCs w:val="21"/>
          <w:lang w:eastAsia="en-US"/>
        </w:rPr>
        <w:t>De strekking van de in hoofdstuk 1 van deze algemene voorwaarden opgenomen bepalingen, meer specifiek artikelen 1, 2, 3, 4.6, 5 t/m 11 en artikel 18, is van overeenkomstige toepassing op de arbeidsbemiddelingsovereenkomst tussen de arbeidsbemiddelingsonderneming en de opdrachtgever.</w:t>
      </w:r>
    </w:p>
    <w:p w14:paraId="1CB80A6C" w14:textId="77777777" w:rsidR="003056D1" w:rsidRDefault="003056D1" w:rsidP="003056D1">
      <w:pPr>
        <w:pStyle w:val="ArtikelLight"/>
        <w:rPr>
          <w:rFonts w:ascii="HelveticaNeue" w:eastAsiaTheme="minorHAnsi" w:hAnsi="HelveticaNeue" w:cstheme="minorBidi"/>
          <w:caps w:val="0"/>
          <w:color w:val="4A4A49"/>
          <w:spacing w:val="0"/>
          <w:sz w:val="21"/>
          <w:szCs w:val="21"/>
          <w:lang w:eastAsia="en-US"/>
        </w:rPr>
      </w:pPr>
    </w:p>
    <w:p w14:paraId="1A9F7B4F" w14:textId="5A26C748" w:rsidR="003056D1" w:rsidRPr="003056D1" w:rsidRDefault="003056D1" w:rsidP="003056D1">
      <w:pPr>
        <w:pStyle w:val="ArtikelLight"/>
        <w:rPr>
          <w:rFonts w:ascii="HelveticaNeue" w:eastAsiaTheme="minorHAnsi" w:hAnsi="HelveticaNeue" w:cstheme="minorBidi"/>
          <w:caps w:val="0"/>
          <w:color w:val="4A4A49"/>
          <w:spacing w:val="0"/>
          <w:sz w:val="21"/>
          <w:szCs w:val="21"/>
          <w:lang w:eastAsia="en-US"/>
        </w:rPr>
      </w:pPr>
      <w:r>
        <w:rPr>
          <w:rFonts w:ascii="HelveticaNeue" w:eastAsiaTheme="minorHAnsi" w:hAnsi="HelveticaNeue" w:cstheme="minorBidi"/>
          <w:caps w:val="0"/>
          <w:color w:val="4A4A49"/>
          <w:spacing w:val="0"/>
          <w:sz w:val="21"/>
          <w:szCs w:val="21"/>
          <w:lang w:eastAsia="en-US"/>
        </w:rPr>
        <w:t>ARTIKEL</w:t>
      </w:r>
      <w:r w:rsidRPr="003056D1">
        <w:rPr>
          <w:rFonts w:ascii="HelveticaNeue" w:eastAsiaTheme="minorHAnsi" w:hAnsi="HelveticaNeue" w:cstheme="minorBidi"/>
          <w:caps w:val="0"/>
          <w:color w:val="4A4A49"/>
          <w:spacing w:val="0"/>
          <w:sz w:val="21"/>
          <w:szCs w:val="21"/>
          <w:lang w:eastAsia="en-US"/>
        </w:rPr>
        <w:t xml:space="preserve"> 26</w:t>
      </w:r>
    </w:p>
    <w:p w14:paraId="734A4BFB" w14:textId="77777777" w:rsidR="003056D1" w:rsidRPr="003056D1" w:rsidRDefault="003056D1" w:rsidP="003056D1">
      <w:pPr>
        <w:pStyle w:val="ArtikelMedium"/>
        <w:rPr>
          <w:rFonts w:ascii="Helvetica Neue Light" w:eastAsiaTheme="minorHAnsi" w:hAnsi="Helvetica Neue Light" w:cstheme="minorBidi"/>
          <w:caps w:val="0"/>
          <w:noProof/>
          <w:color w:val="4A4A49"/>
          <w:spacing w:val="0"/>
          <w:sz w:val="21"/>
          <w:szCs w:val="21"/>
          <w:lang w:eastAsia="en-US"/>
        </w:rPr>
      </w:pPr>
      <w:r w:rsidRPr="003056D1">
        <w:rPr>
          <w:rFonts w:ascii="Helvetica Neue Light" w:eastAsiaTheme="minorHAnsi" w:hAnsi="Helvetica Neue Light" w:cstheme="minorBidi"/>
          <w:caps w:val="0"/>
          <w:noProof/>
          <w:color w:val="4A4A49"/>
          <w:spacing w:val="0"/>
          <w:sz w:val="21"/>
          <w:szCs w:val="21"/>
          <w:lang w:eastAsia="en-US"/>
        </w:rPr>
        <w:t>VERGOEDING EN INHOUD VAN DE ARBEIDSBEMIDDELINGSOVEREENKOMST</w:t>
      </w:r>
    </w:p>
    <w:p w14:paraId="0451C490" w14:textId="77777777" w:rsidR="003056D1" w:rsidRPr="003056D1" w:rsidRDefault="003056D1" w:rsidP="003056D1">
      <w:pPr>
        <w:pStyle w:val="Plattetekst1einspr"/>
        <w:rPr>
          <w:rFonts w:ascii="Helvetica Neue Light" w:eastAsiaTheme="minorHAnsi" w:hAnsi="Helvetica Neue Light" w:cstheme="minorBidi"/>
          <w:noProof/>
          <w:color w:val="4A4A49"/>
          <w:spacing w:val="0"/>
          <w:sz w:val="21"/>
          <w:szCs w:val="21"/>
          <w:lang w:eastAsia="en-US"/>
        </w:rPr>
      </w:pPr>
      <w:r w:rsidRPr="003056D1">
        <w:rPr>
          <w:rFonts w:ascii="Helvetica Neue Light" w:eastAsiaTheme="minorHAnsi" w:hAnsi="Helvetica Neue Light" w:cstheme="minorBidi"/>
          <w:noProof/>
          <w:color w:val="4A4A49"/>
          <w:spacing w:val="0"/>
          <w:sz w:val="21"/>
          <w:szCs w:val="21"/>
          <w:lang w:eastAsia="en-US"/>
        </w:rPr>
        <w:t>26.1</w:t>
      </w:r>
      <w:r w:rsidRPr="003056D1">
        <w:rPr>
          <w:rFonts w:ascii="Helvetica Neue Light" w:eastAsiaTheme="minorHAnsi" w:hAnsi="Helvetica Neue Light" w:cstheme="minorBidi"/>
          <w:noProof/>
          <w:color w:val="4A4A49"/>
          <w:spacing w:val="0"/>
          <w:sz w:val="21"/>
          <w:szCs w:val="21"/>
          <w:lang w:eastAsia="en-US"/>
        </w:rPr>
        <w:tab/>
        <w:t>De door de opdrachtgever aan de arbeidsbemiddelingsonderneming verschuldigde vergoeding kan bestaan uit, hetzij een van tevoren vast overeengekomen bedrag, hetzij teen van tevoren overeengekomen percentage van het aan de werkzoekende aangeboden fulltime bruto jaarsalaris te vermeerderen met vakantiebijslag.</w:t>
      </w:r>
    </w:p>
    <w:p w14:paraId="4FEE7CD6" w14:textId="77777777" w:rsidR="003056D1" w:rsidRPr="003056D1" w:rsidRDefault="003056D1" w:rsidP="003056D1">
      <w:pPr>
        <w:pStyle w:val="Plattetekst1einspr"/>
        <w:suppressAutoHyphens/>
        <w:rPr>
          <w:rFonts w:ascii="Helvetica Neue Light" w:eastAsiaTheme="minorHAnsi" w:hAnsi="Helvetica Neue Light" w:cstheme="minorBidi"/>
          <w:noProof/>
          <w:color w:val="4A4A49"/>
          <w:spacing w:val="0"/>
          <w:sz w:val="21"/>
          <w:szCs w:val="21"/>
          <w:lang w:eastAsia="en-US"/>
        </w:rPr>
      </w:pPr>
      <w:r w:rsidRPr="003056D1">
        <w:rPr>
          <w:rFonts w:ascii="Helvetica Neue Light" w:eastAsiaTheme="minorHAnsi" w:hAnsi="Helvetica Neue Light" w:cstheme="minorBidi"/>
          <w:noProof/>
          <w:color w:val="4A4A49"/>
          <w:spacing w:val="0"/>
          <w:sz w:val="21"/>
          <w:szCs w:val="21"/>
          <w:lang w:eastAsia="en-US"/>
        </w:rPr>
        <w:t>26.2</w:t>
      </w:r>
      <w:r w:rsidRPr="003056D1">
        <w:rPr>
          <w:rFonts w:ascii="Helvetica Neue Light" w:eastAsiaTheme="minorHAnsi" w:hAnsi="Helvetica Neue Light" w:cstheme="minorBidi"/>
          <w:noProof/>
          <w:color w:val="4A4A49"/>
          <w:spacing w:val="0"/>
          <w:sz w:val="21"/>
          <w:szCs w:val="21"/>
          <w:lang w:eastAsia="en-US"/>
        </w:rPr>
        <w:tab/>
        <w:t>Tenzij schriftelijk anders overeengekomen, is de in lid 1 van dit artikel bedoelde vergoeding slechts dan verschuldigd indien de arbeidsbemiddeling heeft geleid tot een arbeidsovereenkomst respectievelijk andersoortige arbeidsverhouding als bedoeld in artikel 16 lid 2 met een door de arbeidsbemiddelingsonderneming geselecteerde werkzoekende. De vergoeding is eveneens verschuldigd indien de door de arbeidsbemiddelingsonderneming geselecteerde werkzoekende op andere wijze - bijvoorbeeld middels terbeschikkingstelling - werkzaamheden voor de opdrachtgever gaat verrichten.</w:t>
      </w:r>
    </w:p>
    <w:p w14:paraId="0B38043F" w14:textId="77777777" w:rsidR="003056D1" w:rsidRPr="003056D1" w:rsidRDefault="003056D1" w:rsidP="003056D1">
      <w:pPr>
        <w:pStyle w:val="Plattetekst1einspr"/>
        <w:rPr>
          <w:rFonts w:ascii="Helvetica Neue Light" w:eastAsiaTheme="minorHAnsi" w:hAnsi="Helvetica Neue Light" w:cstheme="minorBidi"/>
          <w:noProof/>
          <w:color w:val="4A4A49"/>
          <w:spacing w:val="0"/>
          <w:sz w:val="21"/>
          <w:szCs w:val="21"/>
          <w:lang w:eastAsia="en-US"/>
        </w:rPr>
      </w:pPr>
      <w:r w:rsidRPr="003056D1">
        <w:rPr>
          <w:rFonts w:ascii="Helvetica Neue Light" w:eastAsiaTheme="minorHAnsi" w:hAnsi="Helvetica Neue Light" w:cstheme="minorBidi"/>
          <w:noProof/>
          <w:color w:val="4A4A49"/>
          <w:spacing w:val="0"/>
          <w:sz w:val="21"/>
          <w:szCs w:val="21"/>
          <w:lang w:eastAsia="en-US"/>
        </w:rPr>
        <w:t>26.3</w:t>
      </w:r>
      <w:r w:rsidRPr="003056D1">
        <w:rPr>
          <w:rFonts w:ascii="Helvetica Neue Light" w:eastAsiaTheme="minorHAnsi" w:hAnsi="Helvetica Neue Light" w:cstheme="minorBidi"/>
          <w:noProof/>
          <w:color w:val="4A4A49"/>
          <w:spacing w:val="0"/>
          <w:sz w:val="21"/>
          <w:szCs w:val="21"/>
          <w:lang w:eastAsia="en-US"/>
        </w:rPr>
        <w:tab/>
        <w:t>De specifieke voorwaarden op basis waarvan de arbeidsbemiddelingsonderneming de arbeidsbemiddeling uitvoert zijn opgenomen in de arbeidsbemiddelingsovereenkomst.</w:t>
      </w:r>
    </w:p>
    <w:p w14:paraId="7F07AAF1" w14:textId="77777777" w:rsidR="003056D1" w:rsidRPr="003056D1" w:rsidRDefault="003056D1" w:rsidP="003056D1">
      <w:pPr>
        <w:pStyle w:val="Plattetekst1einspr"/>
        <w:rPr>
          <w:rFonts w:ascii="Helvetica Neue Light" w:eastAsiaTheme="minorHAnsi" w:hAnsi="Helvetica Neue Light" w:cstheme="minorBidi"/>
          <w:noProof/>
          <w:color w:val="4A4A49"/>
          <w:spacing w:val="0"/>
          <w:sz w:val="21"/>
          <w:szCs w:val="21"/>
          <w:lang w:eastAsia="en-US"/>
        </w:rPr>
      </w:pPr>
      <w:r w:rsidRPr="003056D1">
        <w:rPr>
          <w:rFonts w:ascii="Helvetica Neue Light" w:eastAsiaTheme="minorHAnsi" w:hAnsi="Helvetica Neue Light" w:cstheme="minorBidi"/>
          <w:noProof/>
          <w:color w:val="4A4A49"/>
          <w:spacing w:val="0"/>
          <w:sz w:val="21"/>
          <w:szCs w:val="21"/>
          <w:lang w:eastAsia="en-US"/>
        </w:rPr>
        <w:t>26.4</w:t>
      </w:r>
      <w:r w:rsidRPr="003056D1">
        <w:rPr>
          <w:rFonts w:ascii="Helvetica Neue Light" w:eastAsiaTheme="minorHAnsi" w:hAnsi="Helvetica Neue Light" w:cstheme="minorBidi"/>
          <w:noProof/>
          <w:color w:val="4A4A49"/>
          <w:spacing w:val="0"/>
          <w:sz w:val="21"/>
          <w:szCs w:val="21"/>
          <w:lang w:eastAsia="en-US"/>
        </w:rPr>
        <w:tab/>
        <w:t>Eventuele pro memorie posten worden op basis van nacalculatie in rekening gebracht.</w:t>
      </w:r>
    </w:p>
    <w:p w14:paraId="7E7A89AB" w14:textId="77777777" w:rsidR="003056D1" w:rsidRDefault="003056D1" w:rsidP="003056D1">
      <w:pPr>
        <w:pStyle w:val="ArtikelLight"/>
        <w:rPr>
          <w:rFonts w:ascii="HelveticaNeue" w:eastAsiaTheme="minorHAnsi" w:hAnsi="HelveticaNeue" w:cstheme="minorBidi"/>
          <w:caps w:val="0"/>
          <w:color w:val="4A4A49"/>
          <w:spacing w:val="0"/>
          <w:sz w:val="21"/>
          <w:szCs w:val="21"/>
          <w:lang w:eastAsia="en-US"/>
        </w:rPr>
      </w:pPr>
    </w:p>
    <w:p w14:paraId="2EB224B1" w14:textId="77777777" w:rsidR="003056D1" w:rsidRDefault="003056D1" w:rsidP="003056D1">
      <w:pPr>
        <w:pStyle w:val="ArtikelLight"/>
        <w:rPr>
          <w:rFonts w:ascii="HelveticaNeue" w:eastAsiaTheme="minorHAnsi" w:hAnsi="HelveticaNeue" w:cstheme="minorBidi"/>
          <w:caps w:val="0"/>
          <w:color w:val="4A4A49"/>
          <w:spacing w:val="0"/>
          <w:sz w:val="21"/>
          <w:szCs w:val="21"/>
          <w:lang w:eastAsia="en-US"/>
        </w:rPr>
      </w:pPr>
    </w:p>
    <w:p w14:paraId="6435D962" w14:textId="3E005B0F" w:rsidR="003056D1" w:rsidRPr="003056D1" w:rsidRDefault="003056D1" w:rsidP="003056D1">
      <w:pPr>
        <w:pStyle w:val="ArtikelLight"/>
        <w:rPr>
          <w:rFonts w:ascii="HelveticaNeue" w:eastAsiaTheme="minorHAnsi" w:hAnsi="HelveticaNeue" w:cstheme="minorBidi"/>
          <w:caps w:val="0"/>
          <w:color w:val="4A4A49"/>
          <w:spacing w:val="0"/>
          <w:sz w:val="21"/>
          <w:szCs w:val="21"/>
          <w:lang w:eastAsia="en-US"/>
        </w:rPr>
      </w:pPr>
      <w:r>
        <w:rPr>
          <w:rFonts w:ascii="HelveticaNeue" w:eastAsiaTheme="minorHAnsi" w:hAnsi="HelveticaNeue" w:cstheme="minorBidi"/>
          <w:caps w:val="0"/>
          <w:color w:val="4A4A49"/>
          <w:spacing w:val="0"/>
          <w:sz w:val="21"/>
          <w:szCs w:val="21"/>
          <w:lang w:eastAsia="en-US"/>
        </w:rPr>
        <w:t>ARTIKEL</w:t>
      </w:r>
      <w:r w:rsidRPr="003056D1">
        <w:rPr>
          <w:rFonts w:ascii="HelveticaNeue" w:eastAsiaTheme="minorHAnsi" w:hAnsi="HelveticaNeue" w:cstheme="minorBidi"/>
          <w:caps w:val="0"/>
          <w:color w:val="4A4A49"/>
          <w:spacing w:val="0"/>
          <w:sz w:val="21"/>
          <w:szCs w:val="21"/>
          <w:lang w:eastAsia="en-US"/>
        </w:rPr>
        <w:t xml:space="preserve"> 27 </w:t>
      </w:r>
    </w:p>
    <w:p w14:paraId="00E16BEF" w14:textId="77777777" w:rsidR="003056D1" w:rsidRPr="003056D1" w:rsidRDefault="003056D1" w:rsidP="003056D1">
      <w:pPr>
        <w:pStyle w:val="ArtikelMedium"/>
        <w:rPr>
          <w:rFonts w:ascii="Helvetica Neue Light" w:eastAsiaTheme="minorHAnsi" w:hAnsi="Helvetica Neue Light" w:cstheme="minorBidi"/>
          <w:caps w:val="0"/>
          <w:noProof/>
          <w:color w:val="4A4A49"/>
          <w:spacing w:val="0"/>
          <w:sz w:val="21"/>
          <w:szCs w:val="21"/>
          <w:lang w:eastAsia="en-US"/>
        </w:rPr>
      </w:pPr>
      <w:r w:rsidRPr="003056D1">
        <w:rPr>
          <w:rFonts w:ascii="Helvetica Neue Light" w:eastAsiaTheme="minorHAnsi" w:hAnsi="Helvetica Neue Light" w:cstheme="minorBidi"/>
          <w:caps w:val="0"/>
          <w:noProof/>
          <w:color w:val="4A4A49"/>
          <w:spacing w:val="0"/>
          <w:sz w:val="21"/>
          <w:szCs w:val="21"/>
          <w:lang w:eastAsia="en-US"/>
        </w:rPr>
        <w:t>AANGAAN ARBEIDSVERHOUDING DOOR OPDRACHTGEVER MET DE WERKZOEKENDE</w:t>
      </w:r>
    </w:p>
    <w:p w14:paraId="62F64F71" w14:textId="77777777" w:rsidR="003056D1" w:rsidRDefault="003056D1" w:rsidP="003056D1">
      <w:pPr>
        <w:pStyle w:val="Plattetekst"/>
        <w:suppressAutoHyphens/>
      </w:pPr>
      <w:r w:rsidRPr="003056D1">
        <w:rPr>
          <w:rFonts w:ascii="Helvetica Neue Light" w:eastAsiaTheme="minorHAnsi" w:hAnsi="Helvetica Neue Light" w:cstheme="minorBidi"/>
          <w:noProof/>
          <w:color w:val="4A4A49"/>
          <w:spacing w:val="0"/>
          <w:sz w:val="21"/>
          <w:szCs w:val="21"/>
          <w:lang w:eastAsia="en-US"/>
        </w:rPr>
        <w:t>Als de opdrachtgever gedurende de looptijd van de opdracht tot arbeidsbemiddeling of binnen zes maanden na beëindiging daarvan zelf (alsnog) een arbeidsovereenkomst of een samenwerking als genoemd in artikel 16 lid 2) met een door de arbeidsbemiddelingsonderneming geselecteerde werkzoekende aangaat, is hij terstond aan de arbeidsbemiddelingsonderneming de overeengekomen vergoeding verschuldigd.</w:t>
      </w:r>
    </w:p>
    <w:p w14:paraId="1E5294EB" w14:textId="77777777" w:rsidR="003056D1" w:rsidRDefault="003056D1" w:rsidP="003056D1">
      <w:pPr>
        <w:pStyle w:val="Plattetekst"/>
        <w:suppressAutoHyphens/>
      </w:pPr>
    </w:p>
    <w:p w14:paraId="508C96F1" w14:textId="77777777" w:rsidR="00FB6C75" w:rsidRDefault="00FB6C75" w:rsidP="00FB6C75">
      <w:pPr>
        <w:spacing w:line="259" w:lineRule="auto"/>
        <w:rPr>
          <w:noProof/>
        </w:rPr>
      </w:pPr>
    </w:p>
    <w:p w14:paraId="35729AB2" w14:textId="77777777" w:rsidR="00FB6C75" w:rsidRDefault="00FB6C75" w:rsidP="00FB6C75">
      <w:pPr>
        <w:spacing w:line="259" w:lineRule="auto"/>
        <w:rPr>
          <w:noProof/>
        </w:rPr>
      </w:pPr>
    </w:p>
    <w:p w14:paraId="4FC1D663" w14:textId="77777777" w:rsidR="00FB6C75" w:rsidRDefault="00FB6C75" w:rsidP="00FB6C75">
      <w:pPr>
        <w:spacing w:line="259" w:lineRule="auto"/>
        <w:rPr>
          <w:noProof/>
        </w:rPr>
      </w:pPr>
    </w:p>
    <w:p w14:paraId="75A81AE4" w14:textId="77777777" w:rsidR="00FB6C75" w:rsidRDefault="00FB6C75" w:rsidP="00FB6C75">
      <w:pPr>
        <w:spacing w:line="259" w:lineRule="auto"/>
        <w:rPr>
          <w:noProof/>
        </w:rPr>
      </w:pPr>
    </w:p>
    <w:p w14:paraId="5CE3B7AF" w14:textId="77777777" w:rsidR="00FB6C75" w:rsidRDefault="00FB6C75" w:rsidP="00FB6C75">
      <w:pPr>
        <w:spacing w:line="259" w:lineRule="auto"/>
        <w:rPr>
          <w:noProof/>
        </w:rPr>
      </w:pPr>
    </w:p>
    <w:p w14:paraId="5E9B40EC" w14:textId="77777777" w:rsidR="00FB6C75" w:rsidRDefault="00FB6C75" w:rsidP="00FB6C75">
      <w:pPr>
        <w:spacing w:line="259" w:lineRule="auto"/>
        <w:rPr>
          <w:noProof/>
        </w:rPr>
      </w:pPr>
    </w:p>
    <w:p w14:paraId="4E1AC45A" w14:textId="77777777" w:rsidR="00FB6C75" w:rsidRDefault="00FB6C75" w:rsidP="00FB6C75">
      <w:pPr>
        <w:spacing w:line="259" w:lineRule="auto"/>
        <w:rPr>
          <w:noProof/>
        </w:rPr>
      </w:pPr>
    </w:p>
    <w:p w14:paraId="3031044B" w14:textId="77777777" w:rsidR="00FB6C75" w:rsidRDefault="00FB6C75" w:rsidP="00FB6C75">
      <w:pPr>
        <w:spacing w:line="259" w:lineRule="auto"/>
        <w:rPr>
          <w:noProof/>
        </w:rPr>
      </w:pPr>
    </w:p>
    <w:p w14:paraId="074BEC72" w14:textId="77777777" w:rsidR="00FB6C75" w:rsidRDefault="00FB6C75" w:rsidP="00FB6C75">
      <w:pPr>
        <w:spacing w:line="259" w:lineRule="auto"/>
        <w:rPr>
          <w:noProof/>
        </w:rPr>
      </w:pPr>
    </w:p>
    <w:p w14:paraId="3F6EF926" w14:textId="02C58695" w:rsidR="00A72C09" w:rsidRDefault="00A72C09">
      <w:pPr>
        <w:spacing w:line="259" w:lineRule="auto"/>
        <w:rPr>
          <w:noProof/>
        </w:rPr>
      </w:pPr>
      <w:r>
        <w:rPr>
          <w:noProof/>
        </w:rPr>
        <w:br w:type="page"/>
      </w:r>
    </w:p>
    <w:p w14:paraId="342FCEFA" w14:textId="77777777" w:rsidR="00A72C09" w:rsidRDefault="00A72C09" w:rsidP="00A72C09">
      <w:pPr>
        <w:pStyle w:val="Plattetekst1einspr"/>
        <w:rPr>
          <w:rFonts w:ascii="Helvetica Neue Light" w:eastAsiaTheme="minorHAnsi" w:hAnsi="Helvetica Neue Light" w:cstheme="minorBidi"/>
          <w:noProof/>
          <w:color w:val="4A4A49"/>
          <w:spacing w:val="0"/>
          <w:sz w:val="22"/>
          <w:szCs w:val="22"/>
          <w:lang w:eastAsia="en-US"/>
        </w:rPr>
      </w:pPr>
    </w:p>
    <w:p w14:paraId="69AA018C" w14:textId="77777777" w:rsidR="00A72C09" w:rsidRDefault="00A72C09" w:rsidP="00A72C09">
      <w:pPr>
        <w:pStyle w:val="Plattetekst1einspr"/>
        <w:rPr>
          <w:rFonts w:ascii="Helvetica Neue Light" w:eastAsiaTheme="minorHAnsi" w:hAnsi="Helvetica Neue Light" w:cstheme="minorBidi"/>
          <w:noProof/>
          <w:color w:val="4A4A49"/>
          <w:spacing w:val="0"/>
          <w:sz w:val="22"/>
          <w:szCs w:val="22"/>
          <w:lang w:eastAsia="en-US"/>
        </w:rPr>
      </w:pPr>
    </w:p>
    <w:p w14:paraId="12AE2950" w14:textId="77777777" w:rsidR="00A72C09" w:rsidRDefault="00A72C09" w:rsidP="00A72C09">
      <w:pPr>
        <w:pStyle w:val="Plattetekst1einspr"/>
        <w:rPr>
          <w:rFonts w:ascii="Helvetica Neue Light" w:eastAsiaTheme="minorHAnsi" w:hAnsi="Helvetica Neue Light" w:cstheme="minorBidi"/>
          <w:noProof/>
          <w:color w:val="4A4A49"/>
          <w:spacing w:val="0"/>
          <w:sz w:val="22"/>
          <w:szCs w:val="22"/>
          <w:lang w:eastAsia="en-US"/>
        </w:rPr>
      </w:pPr>
    </w:p>
    <w:p w14:paraId="73DD998F" w14:textId="77777777" w:rsidR="00A72C09" w:rsidRDefault="00A72C09" w:rsidP="00A72C09">
      <w:pPr>
        <w:pStyle w:val="Plattetekst1einspr"/>
        <w:rPr>
          <w:rFonts w:ascii="Helvetica Neue Light" w:eastAsiaTheme="minorHAnsi" w:hAnsi="Helvetica Neue Light" w:cstheme="minorBidi"/>
          <w:noProof/>
          <w:color w:val="4A4A49"/>
          <w:spacing w:val="0"/>
          <w:sz w:val="22"/>
          <w:szCs w:val="22"/>
          <w:lang w:eastAsia="en-US"/>
        </w:rPr>
      </w:pPr>
    </w:p>
    <w:p w14:paraId="2ABB31AC" w14:textId="77777777" w:rsidR="00D542EA" w:rsidRDefault="00D542EA" w:rsidP="00D542EA">
      <w:pPr>
        <w:pStyle w:val="Geenafstand"/>
      </w:pPr>
    </w:p>
    <w:p w14:paraId="6A6D53EC" w14:textId="77777777" w:rsidR="00D542EA" w:rsidRDefault="00D542EA" w:rsidP="00D542EA">
      <w:pPr>
        <w:pStyle w:val="Geenafstand"/>
      </w:pPr>
    </w:p>
    <w:p w14:paraId="4641BD9A" w14:textId="77777777" w:rsidR="00DA4923" w:rsidRDefault="00382263" w:rsidP="00DA4923">
      <w:pPr>
        <w:pStyle w:val="Geenafstand"/>
        <w:rPr>
          <w:rStyle w:val="Zwaar"/>
          <w:rFonts w:ascii="Helvetica Neue Light" w:hAnsi="Helvetica Neue Light"/>
          <w:b w:val="0"/>
          <w:bCs w:val="0"/>
          <w:color w:val="4A4A49"/>
        </w:rPr>
      </w:pPr>
      <w:r w:rsidRPr="00DA4923">
        <w:drawing>
          <wp:anchor distT="0" distB="0" distL="114300" distR="114300" simplePos="0" relativeHeight="251747328" behindDoc="1" locked="1" layoutInCell="1" allowOverlap="1" wp14:anchorId="1EC3A6EB" wp14:editId="52E739AC">
            <wp:simplePos x="0" y="0"/>
            <wp:positionH relativeFrom="column">
              <wp:posOffset>-287020</wp:posOffset>
            </wp:positionH>
            <wp:positionV relativeFrom="page">
              <wp:posOffset>4180205</wp:posOffset>
            </wp:positionV>
            <wp:extent cx="118800" cy="118800"/>
            <wp:effectExtent l="0" t="0" r="0" b="0"/>
            <wp:wrapNone/>
            <wp:docPr id="95" name="Graph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phic 69"/>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18800" cy="118800"/>
                    </a:xfrm>
                    <a:prstGeom prst="rect">
                      <a:avLst/>
                    </a:prstGeom>
                  </pic:spPr>
                </pic:pic>
              </a:graphicData>
            </a:graphic>
            <wp14:sizeRelH relativeFrom="margin">
              <wp14:pctWidth>0</wp14:pctWidth>
            </wp14:sizeRelH>
            <wp14:sizeRelV relativeFrom="margin">
              <wp14:pctHeight>0</wp14:pctHeight>
            </wp14:sizeRelV>
          </wp:anchor>
        </w:drawing>
      </w:r>
    </w:p>
    <w:p w14:paraId="63139822" w14:textId="77777777" w:rsidR="00DA4923" w:rsidRDefault="00DA4923" w:rsidP="00DA4923">
      <w:pPr>
        <w:pStyle w:val="Geenafstand"/>
        <w:rPr>
          <w:rStyle w:val="Zwaar"/>
          <w:rFonts w:ascii="Helvetica Neue Light" w:hAnsi="Helvetica Neue Light"/>
          <w:b w:val="0"/>
          <w:bCs w:val="0"/>
          <w:color w:val="4A4A49"/>
        </w:rPr>
      </w:pPr>
    </w:p>
    <w:p w14:paraId="01C02C5E" w14:textId="77777777" w:rsidR="00DA4923" w:rsidRDefault="00DA4923" w:rsidP="00DA4923">
      <w:pPr>
        <w:pStyle w:val="Geenafstand"/>
        <w:rPr>
          <w:rStyle w:val="Zwaar"/>
          <w:rFonts w:ascii="Helvetica Neue Light" w:hAnsi="Helvetica Neue Light"/>
          <w:b w:val="0"/>
          <w:bCs w:val="0"/>
          <w:color w:val="4A4A49"/>
        </w:rPr>
      </w:pPr>
    </w:p>
    <w:p w14:paraId="4472C7B9" w14:textId="77777777" w:rsidR="00DA4923" w:rsidRDefault="00DA4923" w:rsidP="00DA4923">
      <w:pPr>
        <w:pStyle w:val="Geenafstand"/>
        <w:rPr>
          <w:rStyle w:val="Zwaar"/>
          <w:rFonts w:ascii="Helvetica Neue Light" w:hAnsi="Helvetica Neue Light"/>
          <w:b w:val="0"/>
          <w:bCs w:val="0"/>
          <w:color w:val="4A4A49"/>
        </w:rPr>
      </w:pPr>
    </w:p>
    <w:p w14:paraId="0264D92F" w14:textId="77777777" w:rsidR="00DA4923" w:rsidRDefault="00DA4923" w:rsidP="00DA4923">
      <w:pPr>
        <w:pStyle w:val="Geenafstand"/>
        <w:rPr>
          <w:rStyle w:val="Zwaar"/>
          <w:rFonts w:ascii="Helvetica Neue Light" w:hAnsi="Helvetica Neue Light"/>
          <w:b w:val="0"/>
          <w:bCs w:val="0"/>
          <w:color w:val="4A4A49"/>
        </w:rPr>
      </w:pPr>
    </w:p>
    <w:p w14:paraId="71EC8370" w14:textId="77777777" w:rsidR="00DA4923" w:rsidRDefault="00DA4923" w:rsidP="00DA4923">
      <w:pPr>
        <w:pStyle w:val="Geenafstand"/>
        <w:rPr>
          <w:rStyle w:val="Zwaar"/>
          <w:rFonts w:ascii="Helvetica Neue Light" w:hAnsi="Helvetica Neue Light"/>
          <w:b w:val="0"/>
          <w:bCs w:val="0"/>
          <w:color w:val="4A4A49"/>
        </w:rPr>
      </w:pPr>
    </w:p>
    <w:p w14:paraId="197B55B4" w14:textId="77777777" w:rsidR="00DA4923" w:rsidRDefault="00DA4923" w:rsidP="00DA4923">
      <w:pPr>
        <w:pStyle w:val="Geenafstand"/>
        <w:rPr>
          <w:rStyle w:val="Zwaar"/>
          <w:rFonts w:ascii="Helvetica Neue Light" w:hAnsi="Helvetica Neue Light"/>
          <w:b w:val="0"/>
          <w:bCs w:val="0"/>
          <w:color w:val="4A4A49"/>
        </w:rPr>
      </w:pPr>
    </w:p>
    <w:p w14:paraId="2B93A818" w14:textId="77777777" w:rsidR="00DA4923" w:rsidRDefault="00DA4923" w:rsidP="00DA4923">
      <w:pPr>
        <w:pStyle w:val="Geenafstand"/>
        <w:rPr>
          <w:rStyle w:val="Zwaar"/>
          <w:rFonts w:ascii="Helvetica Neue Light" w:hAnsi="Helvetica Neue Light"/>
          <w:b w:val="0"/>
          <w:bCs w:val="0"/>
          <w:color w:val="4A4A49"/>
        </w:rPr>
      </w:pPr>
    </w:p>
    <w:p w14:paraId="5AA4620E" w14:textId="77777777" w:rsidR="00DA4923" w:rsidRDefault="00DA4923" w:rsidP="00DA4923">
      <w:pPr>
        <w:pStyle w:val="Geenafstand"/>
        <w:rPr>
          <w:rStyle w:val="Zwaar"/>
          <w:rFonts w:ascii="Helvetica Neue Light" w:hAnsi="Helvetica Neue Light"/>
          <w:b w:val="0"/>
          <w:bCs w:val="0"/>
          <w:color w:val="4A4A49"/>
        </w:rPr>
      </w:pPr>
    </w:p>
    <w:p w14:paraId="15BE7E49" w14:textId="77777777" w:rsidR="00382263" w:rsidRPr="007C27F1" w:rsidRDefault="00DA4923" w:rsidP="00382263">
      <w:pPr>
        <w:pStyle w:val="Geenafstand"/>
      </w:pPr>
      <w:r w:rsidRPr="00DA4923">
        <w:rPr>
          <w:rStyle w:val="Zwaar"/>
          <w:rFonts w:ascii="Helvetica Neue Light" w:hAnsi="Helvetica Neue Light"/>
          <w:b w:val="0"/>
          <w:bCs w:val="0"/>
          <w:color w:val="4A4A49"/>
        </w:rPr>
        <mc:AlternateContent>
          <mc:Choice Requires="wps">
            <w:drawing>
              <wp:anchor distT="0" distB="0" distL="114300" distR="114300" simplePos="0" relativeHeight="251742208" behindDoc="1" locked="0" layoutInCell="1" allowOverlap="1" wp14:anchorId="0B9C4D16" wp14:editId="0645F10E">
                <wp:simplePos x="0" y="0"/>
                <wp:positionH relativeFrom="page">
                  <wp:posOffset>1270</wp:posOffset>
                </wp:positionH>
                <wp:positionV relativeFrom="page">
                  <wp:posOffset>3780790</wp:posOffset>
                </wp:positionV>
                <wp:extent cx="7560000" cy="6912000"/>
                <wp:effectExtent l="0" t="0" r="3175" b="3175"/>
                <wp:wrapNone/>
                <wp:docPr id="91" name="Rectangle 91"/>
                <wp:cNvGraphicFramePr/>
                <a:graphic xmlns:a="http://schemas.openxmlformats.org/drawingml/2006/main">
                  <a:graphicData uri="http://schemas.microsoft.com/office/word/2010/wordprocessingShape">
                    <wps:wsp>
                      <wps:cNvSpPr/>
                      <wps:spPr>
                        <a:xfrm>
                          <a:off x="0" y="0"/>
                          <a:ext cx="7560000" cy="691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07927" id="Rectangle 91" o:spid="_x0000_s1026" style="position:absolute;margin-left:.1pt;margin-top:297.7pt;width:595.3pt;height:544.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" fillcolor="#f08050 [3205]" stroked="f" strokeweight="1pt">
                <w10:wrap anchorx="page" anchory="page"/>
              </v:rect>
            </w:pict>
          </mc:Fallback>
        </mc:AlternateContent>
      </w:r>
      <w:r w:rsidRPr="00DA4923">
        <w:rPr>
          <w:rStyle w:val="Zwaar"/>
          <w:rFonts w:ascii="Helvetica Neue Light" w:hAnsi="Helvetica Neue Light"/>
          <w:b w:val="0"/>
          <w:bCs w:val="0"/>
          <w:color w:val="4A4A49"/>
        </w:rPr>
        <w:drawing>
          <wp:anchor distT="0" distB="0" distL="114300" distR="114300" simplePos="0" relativeHeight="251745280" behindDoc="1" locked="1" layoutInCell="1" allowOverlap="1" wp14:anchorId="443D5212" wp14:editId="7F8247EA">
            <wp:simplePos x="0" y="0"/>
            <wp:positionH relativeFrom="column">
              <wp:posOffset>-1298575</wp:posOffset>
            </wp:positionH>
            <wp:positionV relativeFrom="page">
              <wp:posOffset>3243580</wp:posOffset>
            </wp:positionV>
            <wp:extent cx="1007745" cy="365760"/>
            <wp:effectExtent l="0" t="0" r="0" b="2540"/>
            <wp:wrapNone/>
            <wp:docPr id="94" name="Graph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BU-logo.sv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07745" cy="365760"/>
                    </a:xfrm>
                    <a:prstGeom prst="rect">
                      <a:avLst/>
                    </a:prstGeom>
                  </pic:spPr>
                </pic:pic>
              </a:graphicData>
            </a:graphic>
            <wp14:sizeRelH relativeFrom="page">
              <wp14:pctWidth>0</wp14:pctWidth>
            </wp14:sizeRelH>
            <wp14:sizeRelV relativeFrom="page">
              <wp14:pctHeight>0</wp14:pctHeight>
            </wp14:sizeRelV>
          </wp:anchor>
        </w:drawing>
      </w:r>
      <w:r w:rsidRPr="00DA4923">
        <w:rPr>
          <w:rStyle w:val="Zwaar"/>
          <w:rFonts w:ascii="Helvetica Neue Light" w:hAnsi="Helvetica Neue Light"/>
          <w:b w:val="0"/>
          <w:bCs w:val="0"/>
          <w:color w:val="4A4A49"/>
        </w:rPr>
        <mc:AlternateContent>
          <mc:Choice Requires="wps">
            <w:drawing>
              <wp:anchor distT="0" distB="0" distL="114300" distR="114300" simplePos="0" relativeHeight="251744256" behindDoc="1" locked="0" layoutInCell="1" allowOverlap="1" wp14:anchorId="440DD1DF" wp14:editId="61392736">
                <wp:simplePos x="0" y="0"/>
                <wp:positionH relativeFrom="page">
                  <wp:posOffset>2449195</wp:posOffset>
                </wp:positionH>
                <wp:positionV relativeFrom="page">
                  <wp:align>top</wp:align>
                </wp:positionV>
                <wp:extent cx="5112000" cy="3780000"/>
                <wp:effectExtent l="0" t="0" r="6350" b="5080"/>
                <wp:wrapNone/>
                <wp:docPr id="93" name="Rectangle 93"/>
                <wp:cNvGraphicFramePr/>
                <a:graphic xmlns:a="http://schemas.openxmlformats.org/drawingml/2006/main">
                  <a:graphicData uri="http://schemas.microsoft.com/office/word/2010/wordprocessingShape">
                    <wps:wsp>
                      <wps:cNvSpPr/>
                      <wps:spPr>
                        <a:xfrm>
                          <a:off x="0" y="0"/>
                          <a:ext cx="5112000" cy="3780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72118" id="Rectangle 93" o:spid="_x0000_s1026" style="position:absolute;margin-left:192.85pt;margin-top:0;width:402.5pt;height:297.65pt;z-index:-25157222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" fillcolor="#e5eaec [3214]" stroked="f" strokeweight="1pt">
                <w10:wrap anchorx="page" anchory="page"/>
              </v:rect>
            </w:pict>
          </mc:Fallback>
        </mc:AlternateContent>
      </w:r>
      <w:r w:rsidRPr="00DA4923">
        <w:rPr>
          <w:rStyle w:val="Zwaar"/>
          <w:rFonts w:ascii="Helvetica Neue Light" w:hAnsi="Helvetica Neue Light"/>
          <w:b w:val="0"/>
          <w:bCs w:val="0"/>
          <w:color w:val="4A4A49"/>
        </w:rPr>
        <mc:AlternateContent>
          <mc:Choice Requires="wps">
            <w:drawing>
              <wp:anchor distT="0" distB="0" distL="114300" distR="114300" simplePos="0" relativeHeight="251743232" behindDoc="1" locked="0" layoutInCell="1" allowOverlap="1" wp14:anchorId="68A21C3B" wp14:editId="2E21E691">
                <wp:simplePos x="0" y="0"/>
                <wp:positionH relativeFrom="margin">
                  <wp:posOffset>-2595880</wp:posOffset>
                </wp:positionH>
                <wp:positionV relativeFrom="margin">
                  <wp:posOffset>-1259205</wp:posOffset>
                </wp:positionV>
                <wp:extent cx="2447925" cy="3779520"/>
                <wp:effectExtent l="0" t="0" r="3175" b="5080"/>
                <wp:wrapNone/>
                <wp:docPr id="92" name="Rectangle 92"/>
                <wp:cNvGraphicFramePr/>
                <a:graphic xmlns:a="http://schemas.openxmlformats.org/drawingml/2006/main">
                  <a:graphicData uri="http://schemas.microsoft.com/office/word/2010/wordprocessingShape">
                    <wps:wsp>
                      <wps:cNvSpPr/>
                      <wps:spPr>
                        <a:xfrm>
                          <a:off x="0" y="0"/>
                          <a:ext cx="2447925" cy="37795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37DF7" id="Rectangle 92" o:spid="_x0000_s1026" style="position:absolute;margin-left:-204.4pt;margin-top:-99.15pt;width:192.75pt;height:297.6pt;z-index:-25157324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" fillcolor="#4081b3 [3204]" stroked="f" strokeweight="1pt">
                <w10:wrap anchorx="margin" anchory="margin"/>
              </v:rect>
            </w:pict>
          </mc:Fallback>
        </mc:AlternateContent>
      </w:r>
      <w:r w:rsidR="001E0E23" w:rsidRPr="007C27F1">
        <w:t>De Brand</w:t>
      </w:r>
      <w:r w:rsidR="00382263" w:rsidRPr="007C27F1">
        <w:t xml:space="preserve"> | </w:t>
      </w:r>
      <w:r w:rsidR="001E0E23" w:rsidRPr="007C27F1">
        <w:t>3823 LJ</w:t>
      </w:r>
      <w:r w:rsidR="00382263" w:rsidRPr="007C27F1">
        <w:t xml:space="preserve"> Amersfoort</w:t>
      </w:r>
    </w:p>
    <w:p w14:paraId="47FF6559" w14:textId="77777777" w:rsidR="00382263" w:rsidRPr="007C27F1" w:rsidRDefault="00382263" w:rsidP="00382263">
      <w:pPr>
        <w:pStyle w:val="Geenafstand"/>
      </w:pPr>
      <w:r w:rsidRPr="007C27F1">
        <w:t>T 033 476 02 00 | info@nbbu.nl</w:t>
      </w:r>
    </w:p>
    <w:p w14:paraId="37EB4801" w14:textId="0666CD0F" w:rsidR="007F37B1" w:rsidRPr="007F37B1" w:rsidRDefault="00382263" w:rsidP="00382263">
      <w:pPr>
        <w:pStyle w:val="Geenafstand"/>
        <w:rPr>
          <w:rStyle w:val="Zwaar"/>
          <w:rFonts w:ascii="Helvetica Neue Light" w:hAnsi="Helvetica Neue Light"/>
          <w:b w:val="0"/>
          <w:bCs w:val="0"/>
          <w:color w:val="4A4A49"/>
        </w:rPr>
      </w:pPr>
      <w:r w:rsidRPr="007C27F1">
        <w:t>www.nbbu.nl</w:t>
      </w:r>
    </w:p>
    <w:sectPr w:rsidR="007F37B1" w:rsidRPr="007F37B1" w:rsidSect="005F4249">
      <w:footerReference w:type="even" r:id="rId24"/>
      <w:footerReference w:type="default" r:id="rId25"/>
      <w:pgSz w:w="11906" w:h="16838"/>
      <w:pgMar w:top="1985" w:right="1021" w:bottom="1247" w:left="4082"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98DE0" w14:textId="77777777" w:rsidR="00A72C09" w:rsidRDefault="00A72C09" w:rsidP="003C7E5F">
      <w:pPr>
        <w:spacing w:after="0" w:line="240" w:lineRule="auto"/>
      </w:pPr>
      <w:r>
        <w:separator/>
      </w:r>
    </w:p>
    <w:p w14:paraId="5A64AFC0" w14:textId="77777777" w:rsidR="00A72C09" w:rsidRDefault="00A72C09"/>
    <w:p w14:paraId="63B74FBC" w14:textId="77777777" w:rsidR="00A72C09" w:rsidRDefault="00A72C09"/>
  </w:endnote>
  <w:endnote w:type="continuationSeparator" w:id="0">
    <w:p w14:paraId="23ACA7E7" w14:textId="77777777" w:rsidR="00A72C09" w:rsidRDefault="00A72C09" w:rsidP="003C7E5F">
      <w:pPr>
        <w:spacing w:after="0" w:line="240" w:lineRule="auto"/>
      </w:pPr>
      <w:r>
        <w:continuationSeparator/>
      </w:r>
    </w:p>
    <w:p w14:paraId="31B20F6D" w14:textId="77777777" w:rsidR="00A72C09" w:rsidRDefault="00A72C09"/>
    <w:p w14:paraId="17069F84" w14:textId="77777777" w:rsidR="00A72C09" w:rsidRDefault="00A72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2" w:usb3="00000000" w:csb0="0000011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Helvetica 45 Light">
    <w:panose1 w:val="020B0400000000000000"/>
    <w:charset w:val="00"/>
    <w:family w:val="swiss"/>
    <w:notTrueType/>
    <w:pitch w:val="variable"/>
    <w:sig w:usb0="800000AF" w:usb1="4000004A" w:usb2="00000000" w:usb3="00000000" w:csb0="00000001" w:csb1="00000000"/>
  </w:font>
  <w:font w:name="HelveticaNeueLT Pro 47 LtCn">
    <w:altName w:val="Arial"/>
    <w:panose1 w:val="00000000000000000000"/>
    <w:charset w:val="00"/>
    <w:family w:val="swiss"/>
    <w:notTrueType/>
    <w:pitch w:val="default"/>
    <w:sig w:usb0="00000003" w:usb1="00000000" w:usb2="00000000" w:usb3="00000000" w:csb0="00000001" w:csb1="00000000"/>
  </w:font>
  <w:font w:name="HelveticaNeueLT Pro 67 MdCn">
    <w:altName w:val="Arial"/>
    <w:panose1 w:val="00000000000000000000"/>
    <w:charset w:val="4D"/>
    <w:family w:val="swiss"/>
    <w:notTrueType/>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04216551"/>
      <w:docPartObj>
        <w:docPartGallery w:val="Page Numbers (Bottom of Page)"/>
        <w:docPartUnique/>
      </w:docPartObj>
    </w:sdtPr>
    <w:sdtEndPr>
      <w:rPr>
        <w:rStyle w:val="Paginanummer"/>
      </w:rPr>
    </w:sdtEndPr>
    <w:sdtContent>
      <w:p w14:paraId="64CCA513" w14:textId="5FB7A24B" w:rsidR="002372C9" w:rsidRDefault="002372C9" w:rsidP="00F360C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sidR="00A72C09">
          <w:rPr>
            <w:rStyle w:val="Paginanummer"/>
          </w:rPr>
          <w:fldChar w:fldCharType="separate"/>
        </w:r>
        <w:r w:rsidR="00A72C09">
          <w:rPr>
            <w:rStyle w:val="Paginanummer"/>
            <w:noProof/>
          </w:rPr>
          <w:t>5</w:t>
        </w:r>
        <w:r>
          <w:rPr>
            <w:rStyle w:val="Paginanummer"/>
          </w:rPr>
          <w:fldChar w:fldCharType="end"/>
        </w:r>
      </w:p>
    </w:sdtContent>
  </w:sdt>
  <w:p w14:paraId="19E5B008" w14:textId="77777777" w:rsidR="005F4249" w:rsidRDefault="005F4249" w:rsidP="002372C9">
    <w:pPr>
      <w:pStyle w:val="Voettekst"/>
      <w:ind w:right="360"/>
    </w:pPr>
  </w:p>
  <w:p w14:paraId="1B9EEC7D" w14:textId="77777777" w:rsidR="001E7E05" w:rsidRDefault="001E7E05"/>
  <w:p w14:paraId="3AE3391F" w14:textId="77777777" w:rsidR="00CF1BD9" w:rsidRDefault="00CF1B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sz w:val="22"/>
        <w:szCs w:val="22"/>
      </w:rPr>
      <w:id w:val="673617503"/>
      <w:docPartObj>
        <w:docPartGallery w:val="Page Numbers (Bottom of Page)"/>
        <w:docPartUnique/>
      </w:docPartObj>
    </w:sdtPr>
    <w:sdtEndPr>
      <w:rPr>
        <w:rStyle w:val="Paginanummer"/>
      </w:rPr>
    </w:sdtEndPr>
    <w:sdtContent>
      <w:p w14:paraId="0F7A6755" w14:textId="77777777" w:rsidR="002372C9" w:rsidRPr="002372C9" w:rsidRDefault="002372C9" w:rsidP="00F360C6">
        <w:pPr>
          <w:pStyle w:val="Voettekst"/>
          <w:framePr w:wrap="none" w:vAnchor="text" w:hAnchor="margin" w:xAlign="right" w:y="1"/>
          <w:rPr>
            <w:rStyle w:val="Paginanummer"/>
            <w:sz w:val="22"/>
            <w:szCs w:val="22"/>
          </w:rPr>
        </w:pPr>
        <w:r w:rsidRPr="002372C9">
          <w:rPr>
            <w:rStyle w:val="Paginanummer"/>
            <w:sz w:val="22"/>
            <w:szCs w:val="22"/>
          </w:rPr>
          <w:fldChar w:fldCharType="begin"/>
        </w:r>
        <w:r w:rsidRPr="002372C9">
          <w:rPr>
            <w:rStyle w:val="Paginanummer"/>
            <w:sz w:val="22"/>
            <w:szCs w:val="22"/>
          </w:rPr>
          <w:instrText xml:space="preserve"> PAGE </w:instrText>
        </w:r>
        <w:r w:rsidRPr="002372C9">
          <w:rPr>
            <w:rStyle w:val="Paginanummer"/>
            <w:sz w:val="22"/>
            <w:szCs w:val="22"/>
          </w:rPr>
          <w:fldChar w:fldCharType="separate"/>
        </w:r>
        <w:r w:rsidRPr="002372C9">
          <w:rPr>
            <w:rStyle w:val="Paginanummer"/>
            <w:noProof/>
            <w:sz w:val="22"/>
            <w:szCs w:val="22"/>
          </w:rPr>
          <w:t>1</w:t>
        </w:r>
        <w:r w:rsidRPr="002372C9">
          <w:rPr>
            <w:rStyle w:val="Paginanummer"/>
            <w:sz w:val="22"/>
            <w:szCs w:val="22"/>
          </w:rPr>
          <w:fldChar w:fldCharType="end"/>
        </w:r>
      </w:p>
    </w:sdtContent>
  </w:sdt>
  <w:p w14:paraId="65DAF08F" w14:textId="217001E0" w:rsidR="00CF1BD9" w:rsidRDefault="005F4249" w:rsidP="000311E4">
    <w:pPr>
      <w:pStyle w:val="Voettekst"/>
      <w:ind w:right="360"/>
    </w:pPr>
    <w:r>
      <w:rPr>
        <w:noProof/>
      </w:rPr>
      <mc:AlternateContent>
        <mc:Choice Requires="wps">
          <w:drawing>
            <wp:anchor distT="0" distB="0" distL="114300" distR="114300" simplePos="0" relativeHeight="251657215" behindDoc="1" locked="0" layoutInCell="1" allowOverlap="1" wp14:anchorId="043045C4" wp14:editId="4AF1166B">
              <wp:simplePos x="0" y="0"/>
              <wp:positionH relativeFrom="page">
                <wp:align>left</wp:align>
              </wp:positionH>
              <wp:positionV relativeFrom="page">
                <wp:align>top</wp:align>
              </wp:positionV>
              <wp:extent cx="2448000" cy="10692000"/>
              <wp:effectExtent l="0" t="0" r="3175" b="1905"/>
              <wp:wrapNone/>
              <wp:docPr id="3" name="Rectangle 3"/>
              <wp:cNvGraphicFramePr/>
              <a:graphic xmlns:a="http://schemas.openxmlformats.org/drawingml/2006/main">
                <a:graphicData uri="http://schemas.microsoft.com/office/word/2010/wordprocessingShape">
                  <wps:wsp>
                    <wps:cNvSpPr/>
                    <wps:spPr>
                      <a:xfrm>
                        <a:off x="0" y="0"/>
                        <a:ext cx="2448000" cy="10692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213C5" id="Rectangle 3" o:spid="_x0000_s1026" style="position:absolute;margin-left:0;margin-top:0;width:192.75pt;height:841.9pt;z-index:-25165926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" fillcolor="#e5eaec [3214]" stroked="f" strokeweight="1pt">
              <w10:wrap anchorx="page" anchory="page"/>
            </v:rect>
          </w:pict>
        </mc:Fallback>
      </mc:AlternateContent>
    </w:r>
    <w:r w:rsidRPr="005F4249">
      <w:rPr>
        <w:noProof/>
      </w:rPr>
      <w:drawing>
        <wp:anchor distT="0" distB="0" distL="114300" distR="114300" simplePos="0" relativeHeight="251658240" behindDoc="1" locked="0" layoutInCell="1" allowOverlap="1" wp14:anchorId="1DF5D2C7" wp14:editId="7AA3CFD7">
          <wp:simplePos x="0" y="0"/>
          <wp:positionH relativeFrom="column">
            <wp:posOffset>-635793</wp:posOffset>
          </wp:positionH>
          <wp:positionV relativeFrom="paragraph">
            <wp:posOffset>-15240</wp:posOffset>
          </wp:positionV>
          <wp:extent cx="349200" cy="126982"/>
          <wp:effectExtent l="0" t="0" r="0" b="635"/>
          <wp:wrapNone/>
          <wp:docPr id="100" name="Graph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BU-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49200" cy="126982"/>
                  </a:xfrm>
                  <a:prstGeom prst="rect">
                    <a:avLst/>
                  </a:prstGeom>
                </pic:spPr>
              </pic:pic>
            </a:graphicData>
          </a:graphic>
          <wp14:sizeRelH relativeFrom="page">
            <wp14:pctWidth>0</wp14:pctWidth>
          </wp14:sizeRelH>
          <wp14:sizeRelV relativeFrom="page">
            <wp14:pctHeight>0</wp14:pctHeight>
          </wp14:sizeRelV>
        </wp:anchor>
      </w:drawing>
    </w:r>
    <w:r w:rsidR="00A72C09">
      <w:t>Algemene Voorwaarden – Juli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0FA60" w14:textId="77777777" w:rsidR="00A72C09" w:rsidRDefault="00A72C09" w:rsidP="003C7E5F">
      <w:pPr>
        <w:spacing w:after="0" w:line="240" w:lineRule="auto"/>
      </w:pPr>
      <w:r>
        <w:separator/>
      </w:r>
    </w:p>
    <w:p w14:paraId="29F20679" w14:textId="77777777" w:rsidR="00A72C09" w:rsidRDefault="00A72C09"/>
    <w:p w14:paraId="44EF2261" w14:textId="77777777" w:rsidR="00A72C09" w:rsidRDefault="00A72C09"/>
  </w:footnote>
  <w:footnote w:type="continuationSeparator" w:id="0">
    <w:p w14:paraId="0D7106E0" w14:textId="77777777" w:rsidR="00A72C09" w:rsidRDefault="00A72C09" w:rsidP="003C7E5F">
      <w:pPr>
        <w:spacing w:after="0" w:line="240" w:lineRule="auto"/>
      </w:pPr>
      <w:r>
        <w:continuationSeparator/>
      </w:r>
    </w:p>
    <w:p w14:paraId="44216883" w14:textId="77777777" w:rsidR="00A72C09" w:rsidRDefault="00A72C09"/>
    <w:p w14:paraId="50B338B7" w14:textId="77777777" w:rsidR="00A72C09" w:rsidRDefault="00A72C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5pt;height:23.25pt;visibility:visible;mso-wrap-style:square" o:bullet="t">
        <v:imagedata r:id="rId1" o:title=""/>
      </v:shape>
    </w:pict>
  </w:numPicBullet>
  <w:abstractNum w:abstractNumId="0" w15:restartNumberingAfterBreak="0">
    <w:nsid w:val="06B04B66"/>
    <w:multiLevelType w:val="multilevel"/>
    <w:tmpl w:val="BF2A3944"/>
    <w:numStyleLink w:val="Stijl"/>
  </w:abstractNum>
  <w:abstractNum w:abstractNumId="1" w15:restartNumberingAfterBreak="0">
    <w:nsid w:val="06C44E53"/>
    <w:multiLevelType w:val="multilevel"/>
    <w:tmpl w:val="64BAD07E"/>
    <w:numStyleLink w:val="StijlMetopsommingstekensLatijnsHelveticaNeueVetAccent1"/>
  </w:abstractNum>
  <w:abstractNum w:abstractNumId="2" w15:restartNumberingAfterBreak="0">
    <w:nsid w:val="08277934"/>
    <w:multiLevelType w:val="multilevel"/>
    <w:tmpl w:val="774628B6"/>
    <w:numStyleLink w:val="StijlGenummerdLatijnsHelveticaNeueVetTekst1Verkeerd-o"/>
  </w:abstractNum>
  <w:abstractNum w:abstractNumId="3" w15:restartNumberingAfterBreak="0">
    <w:nsid w:val="098438B4"/>
    <w:multiLevelType w:val="multilevel"/>
    <w:tmpl w:val="BF2A3944"/>
    <w:styleLink w:val="Stijl"/>
    <w:lvl w:ilvl="0">
      <w:start w:val="1"/>
      <w:numFmt w:val="decimal"/>
      <w:lvlText w:val="[%1]"/>
      <w:lvlJc w:val="left"/>
      <w:pPr>
        <w:ind w:left="0" w:hanging="567"/>
      </w:pPr>
      <w:rPr>
        <w:rFonts w:ascii="Helvetica Neue" w:hAnsi="Helvetica Neue"/>
        <w:b/>
        <w:bCs/>
        <w:color w:val="7C7C7B"/>
        <w:sz w:val="1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B9283B"/>
    <w:multiLevelType w:val="hybridMultilevel"/>
    <w:tmpl w:val="2AAC5E66"/>
    <w:lvl w:ilvl="0" w:tplc="6E202D54">
      <w:start w:val="1"/>
      <w:numFmt w:val="bullet"/>
      <w:lvlText w:val="&gt;"/>
      <w:lvlJc w:val="left"/>
      <w:pPr>
        <w:ind w:left="454" w:hanging="454"/>
      </w:pPr>
      <w:rPr>
        <w:rFonts w:ascii="Helvetica Neue" w:hAnsi="Helvetica Neue" w:cs="Symbol" w:hint="default"/>
        <w:b/>
        <w:i w:val="0"/>
        <w:color w:val="4081B3" w:themeColor="accen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E5035D9"/>
    <w:multiLevelType w:val="hybridMultilevel"/>
    <w:tmpl w:val="BF2A3944"/>
    <w:lvl w:ilvl="0" w:tplc="1C5A00F2">
      <w:start w:val="1"/>
      <w:numFmt w:val="decimal"/>
      <w:lvlText w:val="[%1]"/>
      <w:lvlJc w:val="left"/>
      <w:pPr>
        <w:ind w:left="0" w:hanging="567"/>
      </w:pPr>
      <w:rPr>
        <w:rFonts w:ascii="Helvetica Neue" w:hAnsi="Helvetica Neue" w:hint="default"/>
        <w:b/>
        <w:i w:val="0"/>
        <w:color w:val="7C7C7B"/>
        <w:sz w:val="1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4416D"/>
    <w:multiLevelType w:val="multilevel"/>
    <w:tmpl w:val="64BAD07E"/>
    <w:styleLink w:val="StijlMetopsommingstekensLatijnsHelveticaNeueVetAccent1"/>
    <w:lvl w:ilvl="0">
      <w:start w:val="1"/>
      <w:numFmt w:val="bullet"/>
      <w:lvlText w:val="&gt;"/>
      <w:lvlJc w:val="left"/>
      <w:pPr>
        <w:ind w:left="0" w:hanging="567"/>
      </w:pPr>
      <w:rPr>
        <w:rFonts w:ascii="Helvetica Neue" w:hAnsi="Helvetica Neue"/>
        <w:b/>
        <w:bCs/>
        <w:color w:val="4081B3"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6CA05D0"/>
    <w:multiLevelType w:val="multilevel"/>
    <w:tmpl w:val="64BAD07E"/>
    <w:numStyleLink w:val="StijlMetopsommingstekensLatijnsHelveticaNeueVetAccent1"/>
  </w:abstractNum>
  <w:abstractNum w:abstractNumId="8" w15:restartNumberingAfterBreak="0">
    <w:nsid w:val="1CE2419C"/>
    <w:multiLevelType w:val="multilevel"/>
    <w:tmpl w:val="774628B6"/>
    <w:styleLink w:val="StijlGenummerdLatijnsHelveticaNeueVetTekst1Verkeerd-o"/>
    <w:lvl w:ilvl="0">
      <w:start w:val="1"/>
      <w:numFmt w:val="decimal"/>
      <w:lvlText w:val="%1"/>
      <w:lvlJc w:val="left"/>
      <w:pPr>
        <w:ind w:left="0" w:hanging="567"/>
      </w:pPr>
      <w:rPr>
        <w:rFonts w:ascii="Helvetica Neue" w:hAnsi="Helvetica Neue"/>
        <w:b/>
        <w:bCs/>
        <w:color w:val="4A4A49"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7E6925"/>
    <w:multiLevelType w:val="multilevel"/>
    <w:tmpl w:val="64BAD07E"/>
    <w:numStyleLink w:val="StijlMetopsommingstekensLatijnsHelveticaNeueVetAccent1"/>
  </w:abstractNum>
  <w:abstractNum w:abstractNumId="10" w15:restartNumberingAfterBreak="0">
    <w:nsid w:val="204E034C"/>
    <w:multiLevelType w:val="hybridMultilevel"/>
    <w:tmpl w:val="4EA440D4"/>
    <w:lvl w:ilvl="0" w:tplc="E10400A6">
      <w:start w:val="1"/>
      <w:numFmt w:val="bullet"/>
      <w:lvlText w:val="&gt;"/>
      <w:lvlJc w:val="left"/>
      <w:pPr>
        <w:ind w:left="0" w:hanging="680"/>
      </w:pPr>
      <w:rPr>
        <w:rFonts w:ascii="Helvetica Neue" w:hAnsi="Helvetica Neue" w:cs="Symbol" w:hint="default"/>
        <w:b/>
        <w:i w:val="0"/>
        <w:color w:val="4081B3" w:themeColor="accen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9B24BE9"/>
    <w:multiLevelType w:val="multilevel"/>
    <w:tmpl w:val="774628B6"/>
    <w:numStyleLink w:val="StijlGenummerdLatijnsHelveticaNeueVetTekst1Verkeerd-o"/>
  </w:abstractNum>
  <w:abstractNum w:abstractNumId="12" w15:restartNumberingAfterBreak="0">
    <w:nsid w:val="2D182D17"/>
    <w:multiLevelType w:val="hybridMultilevel"/>
    <w:tmpl w:val="1982ECDA"/>
    <w:lvl w:ilvl="0" w:tplc="B3AE92C6">
      <w:start w:val="1"/>
      <w:numFmt w:val="bullet"/>
      <w:lvlText w:val="&gt;"/>
      <w:lvlJc w:val="left"/>
      <w:pPr>
        <w:ind w:left="0" w:hanging="567"/>
      </w:pPr>
      <w:rPr>
        <w:rFonts w:ascii="Helvetica Neue" w:hAnsi="Helvetica Neue" w:cs="Symbol" w:hint="default"/>
        <w:b/>
        <w:i w:val="0"/>
        <w:color w:val="4A4A49" w:themeColor="tex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0915C9B"/>
    <w:multiLevelType w:val="hybridMultilevel"/>
    <w:tmpl w:val="E3BC2818"/>
    <w:lvl w:ilvl="0" w:tplc="6E202D54">
      <w:start w:val="1"/>
      <w:numFmt w:val="bullet"/>
      <w:lvlText w:val="&gt;"/>
      <w:lvlJc w:val="left"/>
      <w:pPr>
        <w:ind w:left="454" w:hanging="454"/>
      </w:pPr>
      <w:rPr>
        <w:rFonts w:ascii="Helvetica Neue" w:hAnsi="Helvetica Neue" w:cs="Symbol" w:hint="default"/>
        <w:b/>
        <w:i w:val="0"/>
        <w:color w:val="4081B3" w:themeColor="accen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72E3154"/>
    <w:multiLevelType w:val="hybridMultilevel"/>
    <w:tmpl w:val="2698F1CA"/>
    <w:lvl w:ilvl="0" w:tplc="6E202D54">
      <w:start w:val="1"/>
      <w:numFmt w:val="bullet"/>
      <w:lvlText w:val="&gt;"/>
      <w:lvlJc w:val="left"/>
      <w:pPr>
        <w:ind w:left="454" w:hanging="454"/>
      </w:pPr>
      <w:rPr>
        <w:rFonts w:ascii="Helvetica Neue" w:hAnsi="Helvetica Neue" w:cs="Symbol" w:hint="default"/>
        <w:b/>
        <w:i w:val="0"/>
        <w:color w:val="4081B3" w:themeColor="accen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AA637D4"/>
    <w:multiLevelType w:val="multilevel"/>
    <w:tmpl w:val="BF2A3944"/>
    <w:numStyleLink w:val="Stijl"/>
  </w:abstractNum>
  <w:abstractNum w:abstractNumId="16" w15:restartNumberingAfterBreak="0">
    <w:nsid w:val="3BDF2600"/>
    <w:multiLevelType w:val="hybridMultilevel"/>
    <w:tmpl w:val="2CE6FA46"/>
    <w:lvl w:ilvl="0" w:tplc="92BE2902">
      <w:start w:val="1"/>
      <w:numFmt w:val="bullet"/>
      <w:lvlText w:val="&gt;"/>
      <w:lvlJc w:val="left"/>
      <w:pPr>
        <w:ind w:left="0" w:hanging="652"/>
      </w:pPr>
      <w:rPr>
        <w:rFonts w:ascii="Helvetica Neue" w:hAnsi="Helvetica Neue" w:cs="Symbol" w:hint="default"/>
        <w:b/>
        <w:i w:val="0"/>
        <w:color w:val="4A4A49" w:themeColor="tex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0F8255F"/>
    <w:multiLevelType w:val="multilevel"/>
    <w:tmpl w:val="64BAD07E"/>
    <w:numStyleLink w:val="StijlMetopsommingstekensLatijnsHelveticaNeueVetAccent1"/>
  </w:abstractNum>
  <w:abstractNum w:abstractNumId="18" w15:restartNumberingAfterBreak="0">
    <w:nsid w:val="494C2935"/>
    <w:multiLevelType w:val="hybridMultilevel"/>
    <w:tmpl w:val="0DC0C80E"/>
    <w:lvl w:ilvl="0" w:tplc="38183F1C">
      <w:start w:val="1"/>
      <w:numFmt w:val="bullet"/>
      <w:lvlText w:val="&gt;"/>
      <w:lvlJc w:val="left"/>
      <w:pPr>
        <w:ind w:left="0" w:hanging="567"/>
      </w:pPr>
      <w:rPr>
        <w:rFonts w:ascii="Helvetica Neue" w:hAnsi="Helvetica Neue" w:cs="Symbol" w:hint="default"/>
        <w:b/>
        <w:i w:val="0"/>
        <w:color w:val="4081B3" w:themeColor="accen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A4E60EA"/>
    <w:multiLevelType w:val="hybridMultilevel"/>
    <w:tmpl w:val="75B65F12"/>
    <w:lvl w:ilvl="0" w:tplc="C8D063D8">
      <w:start w:val="1"/>
      <w:numFmt w:val="decimal"/>
      <w:lvlText w:val="%1"/>
      <w:lvlJc w:val="left"/>
      <w:pPr>
        <w:ind w:left="669" w:hanging="669"/>
      </w:pPr>
      <w:rPr>
        <w:rFonts w:ascii="HelveticaNeue" w:hAnsi="HelveticaNeue" w:hint="default"/>
        <w:b/>
        <w:i w:val="0"/>
        <w:color w:val="4081B3" w:themeColor="accen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54480"/>
    <w:multiLevelType w:val="hybridMultilevel"/>
    <w:tmpl w:val="64BAD07E"/>
    <w:lvl w:ilvl="0" w:tplc="257A35BA">
      <w:start w:val="1"/>
      <w:numFmt w:val="bullet"/>
      <w:lvlText w:val="&gt;"/>
      <w:lvlJc w:val="left"/>
      <w:pPr>
        <w:ind w:left="0" w:hanging="567"/>
      </w:pPr>
      <w:rPr>
        <w:rFonts w:ascii="Helvetica Neue" w:hAnsi="Helvetica Neue" w:cs="Symbol" w:hint="default"/>
        <w:b/>
        <w:i w:val="0"/>
        <w:color w:val="4081B3" w:themeColor="accen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8C83208"/>
    <w:multiLevelType w:val="hybridMultilevel"/>
    <w:tmpl w:val="589E1660"/>
    <w:lvl w:ilvl="0" w:tplc="04A0DA8C">
      <w:start w:val="1"/>
      <w:numFmt w:val="bullet"/>
      <w:lvlText w:val="&gt;"/>
      <w:lvlJc w:val="left"/>
      <w:pPr>
        <w:ind w:left="0" w:hanging="624"/>
      </w:pPr>
      <w:rPr>
        <w:rFonts w:ascii="Helvetica Neue" w:hAnsi="Helvetica Neue" w:cs="Symbol" w:hint="default"/>
        <w:b/>
        <w:i w:val="0"/>
        <w:color w:val="4A4A49" w:themeColor="text1"/>
        <w:sz w:val="22"/>
        <w:u w:val="none"/>
        <w14:ligatures w14: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5CF03B66"/>
    <w:multiLevelType w:val="multilevel"/>
    <w:tmpl w:val="64BAD07E"/>
    <w:numStyleLink w:val="StijlMetopsommingstekensLatijnsHelveticaNeueVetAccent1"/>
  </w:abstractNum>
  <w:abstractNum w:abstractNumId="23" w15:restartNumberingAfterBreak="0">
    <w:nsid w:val="5DE144BB"/>
    <w:multiLevelType w:val="multilevel"/>
    <w:tmpl w:val="64BAD07E"/>
    <w:numStyleLink w:val="StijlMetopsommingstekensLatijnsHelveticaNeueVetAccent1"/>
  </w:abstractNum>
  <w:abstractNum w:abstractNumId="24" w15:restartNumberingAfterBreak="0">
    <w:nsid w:val="67FC7283"/>
    <w:multiLevelType w:val="hybridMultilevel"/>
    <w:tmpl w:val="AD9A95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88F0DB6"/>
    <w:multiLevelType w:val="multilevel"/>
    <w:tmpl w:val="BF2A3944"/>
    <w:numStyleLink w:val="Stijl"/>
  </w:abstractNum>
  <w:abstractNum w:abstractNumId="26" w15:restartNumberingAfterBreak="0">
    <w:nsid w:val="691C1DB2"/>
    <w:multiLevelType w:val="hybridMultilevel"/>
    <w:tmpl w:val="E85E22E4"/>
    <w:lvl w:ilvl="0" w:tplc="4F96C28C">
      <w:start w:val="1"/>
      <w:numFmt w:val="decimal"/>
      <w:lvlText w:val="%1"/>
      <w:lvlJc w:val="left"/>
      <w:pPr>
        <w:ind w:left="669" w:hanging="669"/>
      </w:pPr>
      <w:rPr>
        <w:rFonts w:ascii="Helvetica Neue" w:hAnsi="Helvetica Neue" w:hint="default"/>
        <w:b/>
        <w:i w:val="0"/>
        <w:color w:val="4081B3" w:themeColor="accen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6B3294"/>
    <w:multiLevelType w:val="multilevel"/>
    <w:tmpl w:val="64BAD07E"/>
    <w:numStyleLink w:val="StijlMetopsommingstekensLatijnsHelveticaNeueVetAccent1"/>
  </w:abstractNum>
  <w:abstractNum w:abstractNumId="28" w15:restartNumberingAfterBreak="0">
    <w:nsid w:val="7032711C"/>
    <w:multiLevelType w:val="multilevel"/>
    <w:tmpl w:val="BF2A3944"/>
    <w:numStyleLink w:val="Stijl"/>
  </w:abstractNum>
  <w:abstractNum w:abstractNumId="29" w15:restartNumberingAfterBreak="0">
    <w:nsid w:val="72B83CE7"/>
    <w:multiLevelType w:val="hybridMultilevel"/>
    <w:tmpl w:val="774628B6"/>
    <w:lvl w:ilvl="0" w:tplc="822413FC">
      <w:start w:val="1"/>
      <w:numFmt w:val="decimal"/>
      <w:lvlText w:val="%1"/>
      <w:lvlJc w:val="left"/>
      <w:pPr>
        <w:ind w:left="0" w:hanging="567"/>
      </w:pPr>
      <w:rPr>
        <w:rFonts w:ascii="Helvetica Neue" w:hAnsi="Helvetica Neue" w:hint="default"/>
        <w:b/>
        <w:i w:val="0"/>
        <w:color w:val="4A4A49"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E427E9"/>
    <w:multiLevelType w:val="multilevel"/>
    <w:tmpl w:val="64BAD07E"/>
    <w:numStyleLink w:val="StijlMetopsommingstekensLatijnsHelveticaNeueVetAccent1"/>
  </w:abstractNum>
  <w:abstractNum w:abstractNumId="31" w15:restartNumberingAfterBreak="0">
    <w:nsid w:val="7E4B69F7"/>
    <w:multiLevelType w:val="multilevel"/>
    <w:tmpl w:val="774628B6"/>
    <w:numStyleLink w:val="StijlGenummerdLatijnsHelveticaNeueVetTekst1Verkeerd-o"/>
  </w:abstractNum>
  <w:num w:numId="1" w16cid:durableId="862283867">
    <w:abstractNumId w:val="19"/>
  </w:num>
  <w:num w:numId="2" w16cid:durableId="619260215">
    <w:abstractNumId w:val="24"/>
  </w:num>
  <w:num w:numId="3" w16cid:durableId="598562634">
    <w:abstractNumId w:val="14"/>
  </w:num>
  <w:num w:numId="4" w16cid:durableId="919565170">
    <w:abstractNumId w:val="13"/>
  </w:num>
  <w:num w:numId="5" w16cid:durableId="1333951768">
    <w:abstractNumId w:val="26"/>
  </w:num>
  <w:num w:numId="6" w16cid:durableId="296617375">
    <w:abstractNumId w:val="29"/>
  </w:num>
  <w:num w:numId="7" w16cid:durableId="232204972">
    <w:abstractNumId w:val="5"/>
  </w:num>
  <w:num w:numId="8" w16cid:durableId="996374152">
    <w:abstractNumId w:val="4"/>
  </w:num>
  <w:num w:numId="9" w16cid:durableId="374353234">
    <w:abstractNumId w:val="10"/>
  </w:num>
  <w:num w:numId="10" w16cid:durableId="277488155">
    <w:abstractNumId w:val="16"/>
  </w:num>
  <w:num w:numId="11" w16cid:durableId="933511365">
    <w:abstractNumId w:val="21"/>
  </w:num>
  <w:num w:numId="12" w16cid:durableId="274097525">
    <w:abstractNumId w:val="12"/>
  </w:num>
  <w:num w:numId="13" w16cid:durableId="1245264106">
    <w:abstractNumId w:val="20"/>
  </w:num>
  <w:num w:numId="14" w16cid:durableId="1791051361">
    <w:abstractNumId w:val="18"/>
  </w:num>
  <w:num w:numId="15" w16cid:durableId="1434478784">
    <w:abstractNumId w:val="6"/>
  </w:num>
  <w:num w:numId="16" w16cid:durableId="1342471197">
    <w:abstractNumId w:val="17"/>
  </w:num>
  <w:num w:numId="17" w16cid:durableId="1514110456">
    <w:abstractNumId w:val="23"/>
  </w:num>
  <w:num w:numId="18" w16cid:durableId="1538741607">
    <w:abstractNumId w:val="30"/>
  </w:num>
  <w:num w:numId="19" w16cid:durableId="1349718286">
    <w:abstractNumId w:val="22"/>
  </w:num>
  <w:num w:numId="20" w16cid:durableId="338851191">
    <w:abstractNumId w:val="27"/>
  </w:num>
  <w:num w:numId="21" w16cid:durableId="995449958">
    <w:abstractNumId w:val="9"/>
  </w:num>
  <w:num w:numId="22" w16cid:durableId="853883591">
    <w:abstractNumId w:val="1"/>
  </w:num>
  <w:num w:numId="23" w16cid:durableId="1516111850">
    <w:abstractNumId w:val="7"/>
  </w:num>
  <w:num w:numId="24" w16cid:durableId="148981367">
    <w:abstractNumId w:val="8"/>
  </w:num>
  <w:num w:numId="25" w16cid:durableId="922953227">
    <w:abstractNumId w:val="11"/>
  </w:num>
  <w:num w:numId="26" w16cid:durableId="1636982737">
    <w:abstractNumId w:val="31"/>
  </w:num>
  <w:num w:numId="27" w16cid:durableId="1446078444">
    <w:abstractNumId w:val="2"/>
  </w:num>
  <w:num w:numId="28" w16cid:durableId="398946964">
    <w:abstractNumId w:val="3"/>
  </w:num>
  <w:num w:numId="29" w16cid:durableId="1754820392">
    <w:abstractNumId w:val="25"/>
  </w:num>
  <w:num w:numId="30" w16cid:durableId="1797138076">
    <w:abstractNumId w:val="15"/>
  </w:num>
  <w:num w:numId="31" w16cid:durableId="1169827755">
    <w:abstractNumId w:val="28"/>
  </w:num>
  <w:num w:numId="32" w16cid:durableId="648168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227"/>
  <w:drawingGridVerticalSpacing w:val="284"/>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09"/>
    <w:rsid w:val="00002BE9"/>
    <w:rsid w:val="0002691C"/>
    <w:rsid w:val="000311E4"/>
    <w:rsid w:val="0006215E"/>
    <w:rsid w:val="00131A50"/>
    <w:rsid w:val="001425B8"/>
    <w:rsid w:val="001808BD"/>
    <w:rsid w:val="001A6EBF"/>
    <w:rsid w:val="001B7CF2"/>
    <w:rsid w:val="001C2944"/>
    <w:rsid w:val="001E0E23"/>
    <w:rsid w:val="001E1E4F"/>
    <w:rsid w:val="001E7E05"/>
    <w:rsid w:val="001F39D9"/>
    <w:rsid w:val="00202F60"/>
    <w:rsid w:val="002372C9"/>
    <w:rsid w:val="0025538E"/>
    <w:rsid w:val="002D5F03"/>
    <w:rsid w:val="003056D1"/>
    <w:rsid w:val="00312F07"/>
    <w:rsid w:val="00382263"/>
    <w:rsid w:val="003C7E5F"/>
    <w:rsid w:val="00482965"/>
    <w:rsid w:val="00511B65"/>
    <w:rsid w:val="00517CCE"/>
    <w:rsid w:val="00523B5A"/>
    <w:rsid w:val="00533E6C"/>
    <w:rsid w:val="005F4249"/>
    <w:rsid w:val="00600A13"/>
    <w:rsid w:val="00623E2C"/>
    <w:rsid w:val="00682FD7"/>
    <w:rsid w:val="0068411D"/>
    <w:rsid w:val="006A5086"/>
    <w:rsid w:val="006B01E3"/>
    <w:rsid w:val="00707AE7"/>
    <w:rsid w:val="00783B66"/>
    <w:rsid w:val="007C27F1"/>
    <w:rsid w:val="007F37B1"/>
    <w:rsid w:val="00806056"/>
    <w:rsid w:val="00810BA0"/>
    <w:rsid w:val="008C0ECA"/>
    <w:rsid w:val="0091500D"/>
    <w:rsid w:val="00922AAE"/>
    <w:rsid w:val="009759F4"/>
    <w:rsid w:val="009A331A"/>
    <w:rsid w:val="009C2C52"/>
    <w:rsid w:val="009C6009"/>
    <w:rsid w:val="00A72C09"/>
    <w:rsid w:val="00AF456E"/>
    <w:rsid w:val="00B31468"/>
    <w:rsid w:val="00C44ACC"/>
    <w:rsid w:val="00C51E87"/>
    <w:rsid w:val="00C91397"/>
    <w:rsid w:val="00C931C3"/>
    <w:rsid w:val="00C93F7E"/>
    <w:rsid w:val="00CB2DC0"/>
    <w:rsid w:val="00CF0417"/>
    <w:rsid w:val="00CF1BD9"/>
    <w:rsid w:val="00CF3DB0"/>
    <w:rsid w:val="00D542EA"/>
    <w:rsid w:val="00D82F05"/>
    <w:rsid w:val="00DA304D"/>
    <w:rsid w:val="00DA4923"/>
    <w:rsid w:val="00E37C8F"/>
    <w:rsid w:val="00E85132"/>
    <w:rsid w:val="00EF3878"/>
    <w:rsid w:val="00F21856"/>
    <w:rsid w:val="00F5255C"/>
    <w:rsid w:val="00F54CE8"/>
    <w:rsid w:val="00F619A4"/>
    <w:rsid w:val="00F64834"/>
    <w:rsid w:val="00F94C46"/>
    <w:rsid w:val="00F95560"/>
    <w:rsid w:val="00FA6C33"/>
    <w:rsid w:val="00FB6C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77EA8"/>
  <w15:chartTrackingRefBased/>
  <w15:docId w15:val="{7E1BF336-C104-4539-8391-11C8157C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6C75"/>
    <w:pPr>
      <w:spacing w:line="283" w:lineRule="exact"/>
    </w:pPr>
    <w:rPr>
      <w:rFonts w:ascii="Helvetica Neue Light" w:hAnsi="Helvetica Neue Light"/>
      <w:color w:val="4A4A49"/>
    </w:rPr>
  </w:style>
  <w:style w:type="paragraph" w:styleId="Kop1">
    <w:name w:val="heading 1"/>
    <w:basedOn w:val="Standaard"/>
    <w:next w:val="Standaard"/>
    <w:link w:val="Kop1Char"/>
    <w:autoRedefine/>
    <w:uiPriority w:val="9"/>
    <w:qFormat/>
    <w:rsid w:val="006B01E3"/>
    <w:pPr>
      <w:keepNext/>
      <w:keepLines/>
      <w:spacing w:after="0" w:line="480" w:lineRule="exact"/>
      <w:outlineLvl w:val="0"/>
    </w:pPr>
    <w:rPr>
      <w:rFonts w:ascii="HelveticaNeue" w:eastAsiaTheme="majorEastAsia" w:hAnsi="HelveticaNeue" w:cstheme="majorBidi"/>
      <w:b/>
      <w:bCs/>
      <w:color w:val="4A4A49" w:themeColor="text1"/>
      <w:sz w:val="42"/>
      <w:szCs w:val="42"/>
    </w:rPr>
  </w:style>
  <w:style w:type="paragraph" w:styleId="Kop2">
    <w:name w:val="heading 2"/>
    <w:basedOn w:val="Geenafstand"/>
    <w:next w:val="Standaard"/>
    <w:link w:val="Kop2Char"/>
    <w:autoRedefine/>
    <w:uiPriority w:val="9"/>
    <w:unhideWhenUsed/>
    <w:qFormat/>
    <w:rsid w:val="006B01E3"/>
    <w:pPr>
      <w:outlineLvl w:val="1"/>
    </w:pPr>
    <w:rPr>
      <w:rFonts w:ascii="HelveticaNeue" w:hAnsi="HelveticaNeue"/>
      <w:b/>
      <w:bCs/>
      <w:color w:val="356A93" w:themeColor="text2"/>
    </w:rPr>
  </w:style>
  <w:style w:type="paragraph" w:styleId="Kop3">
    <w:name w:val="heading 3"/>
    <w:basedOn w:val="Standaard"/>
    <w:next w:val="Standaard"/>
    <w:link w:val="Kop3Char"/>
    <w:autoRedefine/>
    <w:uiPriority w:val="9"/>
    <w:unhideWhenUsed/>
    <w:qFormat/>
    <w:rsid w:val="006B01E3"/>
    <w:pPr>
      <w:keepNext/>
      <w:keepLines/>
      <w:spacing w:before="40" w:after="0"/>
      <w:outlineLvl w:val="2"/>
    </w:pPr>
    <w:rPr>
      <w:rFonts w:ascii="Helvetica 45 Light" w:eastAsiaTheme="majorEastAsia" w:hAnsi="Helvetica 45 Light" w:cstheme="majorBidi"/>
      <w:color w:val="204059"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C7E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7E5F"/>
    <w:rPr>
      <w:rFonts w:ascii="Helvetica Neue Light" w:hAnsi="Helvetica Neue Light"/>
      <w:color w:val="4A4A49"/>
    </w:rPr>
  </w:style>
  <w:style w:type="paragraph" w:styleId="Voettekst">
    <w:name w:val="footer"/>
    <w:basedOn w:val="Standaard"/>
    <w:link w:val="VoettekstChar"/>
    <w:uiPriority w:val="99"/>
    <w:unhideWhenUsed/>
    <w:rsid w:val="005F4249"/>
    <w:pPr>
      <w:tabs>
        <w:tab w:val="center" w:pos="4536"/>
        <w:tab w:val="right" w:pos="9072"/>
      </w:tabs>
      <w:spacing w:after="0" w:line="216" w:lineRule="exact"/>
    </w:pPr>
    <w:rPr>
      <w:sz w:val="18"/>
      <w:szCs w:val="18"/>
    </w:rPr>
  </w:style>
  <w:style w:type="character" w:customStyle="1" w:styleId="VoettekstChar">
    <w:name w:val="Voettekst Char"/>
    <w:basedOn w:val="Standaardalinea-lettertype"/>
    <w:link w:val="Voettekst"/>
    <w:uiPriority w:val="99"/>
    <w:rsid w:val="005F4249"/>
    <w:rPr>
      <w:rFonts w:ascii="Helvetica Neue Light" w:hAnsi="Helvetica Neue Light"/>
      <w:color w:val="4A4A49"/>
      <w:sz w:val="18"/>
      <w:szCs w:val="18"/>
    </w:rPr>
  </w:style>
  <w:style w:type="character" w:styleId="Zwaar">
    <w:name w:val="Strong"/>
    <w:basedOn w:val="Standaardalinea-lettertype"/>
    <w:uiPriority w:val="22"/>
    <w:qFormat/>
    <w:rsid w:val="006B01E3"/>
    <w:rPr>
      <w:rFonts w:ascii="HelveticaNeue" w:hAnsi="HelveticaNeue"/>
      <w:b/>
      <w:bCs/>
      <w:color w:val="4A4A49" w:themeColor="text1"/>
    </w:rPr>
  </w:style>
  <w:style w:type="character" w:styleId="Titelvanboek">
    <w:name w:val="Book Title"/>
    <w:basedOn w:val="Standaardalinea-lettertype"/>
    <w:uiPriority w:val="33"/>
    <w:qFormat/>
    <w:rsid w:val="005F4249"/>
    <w:rPr>
      <w:b/>
      <w:bCs/>
      <w:i/>
      <w:iCs/>
      <w:spacing w:val="5"/>
    </w:rPr>
  </w:style>
  <w:style w:type="character" w:styleId="Paginanummer">
    <w:name w:val="page number"/>
    <w:basedOn w:val="Standaardalinea-lettertype"/>
    <w:uiPriority w:val="99"/>
    <w:semiHidden/>
    <w:unhideWhenUsed/>
    <w:rsid w:val="002372C9"/>
  </w:style>
  <w:style w:type="character" w:styleId="Subtieleverwijzing">
    <w:name w:val="Subtle Reference"/>
    <w:basedOn w:val="Standaardalinea-lettertype"/>
    <w:uiPriority w:val="31"/>
    <w:qFormat/>
    <w:rsid w:val="001A6EBF"/>
    <w:rPr>
      <w:rFonts w:ascii="Helvetica 45 Light" w:hAnsi="Helvetica 45 Light"/>
      <w:color w:val="8A8A88" w:themeColor="text1" w:themeTint="A5"/>
      <w:sz w:val="14"/>
      <w:szCs w:val="14"/>
    </w:rPr>
  </w:style>
  <w:style w:type="paragraph" w:styleId="Geenafstand">
    <w:name w:val="No Spacing"/>
    <w:basedOn w:val="Standaard"/>
    <w:autoRedefine/>
    <w:uiPriority w:val="1"/>
    <w:qFormat/>
    <w:rsid w:val="00F95560"/>
    <w:pPr>
      <w:autoSpaceDE w:val="0"/>
      <w:autoSpaceDN w:val="0"/>
      <w:adjustRightInd w:val="0"/>
      <w:spacing w:after="0"/>
    </w:pPr>
    <w:rPr>
      <w:noProof/>
    </w:rPr>
  </w:style>
  <w:style w:type="paragraph" w:styleId="Lijstalinea">
    <w:name w:val="List Paragraph"/>
    <w:basedOn w:val="Standaard"/>
    <w:uiPriority w:val="34"/>
    <w:qFormat/>
    <w:rsid w:val="00F95560"/>
    <w:pPr>
      <w:ind w:left="720"/>
      <w:contextualSpacing/>
    </w:pPr>
  </w:style>
  <w:style w:type="character" w:styleId="Intensievebenadrukking">
    <w:name w:val="Intense Emphasis"/>
    <w:aliases w:val="Bullet list"/>
    <w:uiPriority w:val="21"/>
    <w:qFormat/>
    <w:rsid w:val="001A6EBF"/>
    <w:rPr>
      <w:rFonts w:ascii="Helvetica 45 Light" w:hAnsi="Helvetica 45 Light"/>
      <w:color w:val="4081B3" w:themeColor="accent1"/>
    </w:rPr>
  </w:style>
  <w:style w:type="table" w:styleId="Tabelraster">
    <w:name w:val="Table Grid"/>
    <w:basedOn w:val="Standaardtabel"/>
    <w:uiPriority w:val="39"/>
    <w:rsid w:val="00EF3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
    <w:name w:val="Table header"/>
    <w:basedOn w:val="Standaardtabel"/>
    <w:uiPriority w:val="99"/>
    <w:rsid w:val="00EF3878"/>
    <w:pPr>
      <w:spacing w:after="0" w:line="240" w:lineRule="auto"/>
    </w:pPr>
    <w:tblPr/>
    <w:tblStylePr w:type="firstRow">
      <w:rPr>
        <w:rFonts w:ascii="Helvetica Neue" w:hAnsi="Helvetica Neue"/>
        <w:b/>
        <w:i w:val="0"/>
        <w:sz w:val="18"/>
      </w:rPr>
      <w:tblPr/>
      <w:tcPr>
        <w:tcBorders>
          <w:top w:val="single" w:sz="4" w:space="0" w:color="4A4A49" w:themeColor="text1"/>
          <w:bottom w:val="single" w:sz="4" w:space="0" w:color="4A4A49" w:themeColor="text1"/>
        </w:tcBorders>
      </w:tcPr>
    </w:tblStylePr>
  </w:style>
  <w:style w:type="paragraph" w:customStyle="1" w:styleId="Smallcentered">
    <w:name w:val="Small centered"/>
    <w:basedOn w:val="Standaard"/>
    <w:next w:val="Standaard"/>
    <w:qFormat/>
    <w:rsid w:val="007F37B1"/>
    <w:pPr>
      <w:jc w:val="center"/>
    </w:pPr>
    <w:rPr>
      <w:sz w:val="18"/>
    </w:rPr>
  </w:style>
  <w:style w:type="character" w:styleId="Intensieveverwijzing">
    <w:name w:val="Intense Reference"/>
    <w:uiPriority w:val="32"/>
    <w:qFormat/>
    <w:rsid w:val="001A6EBF"/>
    <w:rPr>
      <w:rFonts w:ascii="Helvetica 45 Light" w:hAnsi="Helvetica 45 Light"/>
    </w:rPr>
  </w:style>
  <w:style w:type="character" w:customStyle="1" w:styleId="Kop2Char">
    <w:name w:val="Kop 2 Char"/>
    <w:basedOn w:val="Standaardalinea-lettertype"/>
    <w:link w:val="Kop2"/>
    <w:uiPriority w:val="9"/>
    <w:rsid w:val="006B01E3"/>
    <w:rPr>
      <w:rFonts w:ascii="HelveticaNeue" w:hAnsi="HelveticaNeue"/>
      <w:b/>
      <w:bCs/>
      <w:noProof/>
      <w:color w:val="356A93" w:themeColor="text2"/>
    </w:rPr>
  </w:style>
  <w:style w:type="character" w:customStyle="1" w:styleId="Kop3Char">
    <w:name w:val="Kop 3 Char"/>
    <w:basedOn w:val="Standaardalinea-lettertype"/>
    <w:link w:val="Kop3"/>
    <w:uiPriority w:val="9"/>
    <w:rsid w:val="006B01E3"/>
    <w:rPr>
      <w:rFonts w:ascii="Helvetica 45 Light" w:eastAsiaTheme="majorEastAsia" w:hAnsi="Helvetica 45 Light" w:cstheme="majorBidi"/>
      <w:color w:val="204059" w:themeColor="accent1" w:themeShade="7F"/>
      <w:sz w:val="24"/>
      <w:szCs w:val="24"/>
    </w:rPr>
  </w:style>
  <w:style w:type="character" w:customStyle="1" w:styleId="Kop1Char">
    <w:name w:val="Kop 1 Char"/>
    <w:basedOn w:val="Standaardalinea-lettertype"/>
    <w:link w:val="Kop1"/>
    <w:uiPriority w:val="9"/>
    <w:rsid w:val="006B01E3"/>
    <w:rPr>
      <w:rFonts w:ascii="HelveticaNeue" w:eastAsiaTheme="majorEastAsia" w:hAnsi="HelveticaNeue" w:cstheme="majorBidi"/>
      <w:b/>
      <w:bCs/>
      <w:color w:val="4A4A49" w:themeColor="text1"/>
      <w:sz w:val="42"/>
      <w:szCs w:val="42"/>
    </w:rPr>
  </w:style>
  <w:style w:type="paragraph" w:styleId="Titel">
    <w:name w:val="Title"/>
    <w:aliases w:val="Subheading"/>
    <w:basedOn w:val="Kop1"/>
    <w:next w:val="Standaard"/>
    <w:link w:val="TitelChar"/>
    <w:uiPriority w:val="10"/>
    <w:qFormat/>
    <w:rsid w:val="00DA4923"/>
    <w:rPr>
      <w:rFonts w:ascii="Helvetica Neue Light" w:hAnsi="Helvetica Neue Light"/>
      <w:b w:val="0"/>
      <w:bCs w:val="0"/>
    </w:rPr>
  </w:style>
  <w:style w:type="character" w:customStyle="1" w:styleId="TitelChar">
    <w:name w:val="Titel Char"/>
    <w:aliases w:val="Subheading Char"/>
    <w:basedOn w:val="Standaardalinea-lettertype"/>
    <w:link w:val="Titel"/>
    <w:uiPriority w:val="10"/>
    <w:rsid w:val="00DA4923"/>
    <w:rPr>
      <w:rFonts w:ascii="Helvetica Neue Light" w:eastAsiaTheme="majorEastAsia" w:hAnsi="Helvetica Neue Light" w:cstheme="majorBidi"/>
      <w:color w:val="4A4A49" w:themeColor="text1"/>
      <w:sz w:val="42"/>
      <w:szCs w:val="42"/>
    </w:rPr>
  </w:style>
  <w:style w:type="paragraph" w:styleId="Kopvaninhoudsopgave">
    <w:name w:val="TOC Heading"/>
    <w:basedOn w:val="Kop1"/>
    <w:next w:val="Standaard"/>
    <w:uiPriority w:val="39"/>
    <w:unhideWhenUsed/>
    <w:qFormat/>
    <w:rsid w:val="00600A13"/>
    <w:pPr>
      <w:spacing w:before="240" w:line="259" w:lineRule="auto"/>
      <w:outlineLvl w:val="9"/>
    </w:pPr>
    <w:rPr>
      <w:color w:val="306086" w:themeColor="accent1" w:themeShade="BF"/>
      <w:sz w:val="32"/>
      <w:szCs w:val="32"/>
      <w:lang w:eastAsia="nl-NL"/>
    </w:rPr>
  </w:style>
  <w:style w:type="paragraph" w:styleId="Inhopg1">
    <w:name w:val="toc 1"/>
    <w:basedOn w:val="Standaard"/>
    <w:next w:val="Standaard"/>
    <w:autoRedefine/>
    <w:uiPriority w:val="39"/>
    <w:unhideWhenUsed/>
    <w:rsid w:val="00E85132"/>
    <w:pPr>
      <w:tabs>
        <w:tab w:val="right" w:leader="dot" w:pos="6793"/>
      </w:tabs>
      <w:spacing w:after="100"/>
    </w:pPr>
    <w:rPr>
      <w:b/>
      <w:bCs/>
      <w:noProof/>
    </w:rPr>
  </w:style>
  <w:style w:type="paragraph" w:styleId="Inhopg2">
    <w:name w:val="toc 2"/>
    <w:basedOn w:val="Standaard"/>
    <w:next w:val="Standaard"/>
    <w:autoRedefine/>
    <w:uiPriority w:val="39"/>
    <w:unhideWhenUsed/>
    <w:rsid w:val="00810BA0"/>
    <w:pPr>
      <w:spacing w:after="100"/>
      <w:ind w:left="220"/>
    </w:pPr>
  </w:style>
  <w:style w:type="character" w:styleId="Hyperlink">
    <w:name w:val="Hyperlink"/>
    <w:basedOn w:val="Standaardalinea-lettertype"/>
    <w:uiPriority w:val="99"/>
    <w:unhideWhenUsed/>
    <w:rsid w:val="001A6EBF"/>
    <w:rPr>
      <w:rFonts w:ascii="Helvetica 45 Light" w:hAnsi="Helvetica 45 Light"/>
      <w:color w:val="4081B3" w:themeColor="accent1"/>
      <w:u w:val="single"/>
    </w:rPr>
  </w:style>
  <w:style w:type="paragraph" w:styleId="Citaat">
    <w:name w:val="Quote"/>
    <w:basedOn w:val="Standaard"/>
    <w:next w:val="Standaard"/>
    <w:link w:val="CitaatChar"/>
    <w:autoRedefine/>
    <w:uiPriority w:val="29"/>
    <w:qFormat/>
    <w:rsid w:val="006B01E3"/>
    <w:pPr>
      <w:spacing w:before="200"/>
      <w:ind w:left="864" w:right="864"/>
      <w:jc w:val="center"/>
    </w:pPr>
    <w:rPr>
      <w:i/>
      <w:iCs/>
      <w:color w:val="777776" w:themeColor="text1" w:themeTint="BF"/>
    </w:rPr>
  </w:style>
  <w:style w:type="character" w:customStyle="1" w:styleId="CitaatChar">
    <w:name w:val="Citaat Char"/>
    <w:basedOn w:val="Standaardalinea-lettertype"/>
    <w:link w:val="Citaat"/>
    <w:uiPriority w:val="29"/>
    <w:rsid w:val="006B01E3"/>
    <w:rPr>
      <w:rFonts w:ascii="Helvetica Neue Light" w:hAnsi="Helvetica Neue Light"/>
      <w:i/>
      <w:iCs/>
      <w:color w:val="777776" w:themeColor="text1" w:themeTint="BF"/>
    </w:rPr>
  </w:style>
  <w:style w:type="character" w:styleId="Subtielebenadrukking">
    <w:name w:val="Subtle Emphasis"/>
    <w:basedOn w:val="Standaardalinea-lettertype"/>
    <w:uiPriority w:val="19"/>
    <w:qFormat/>
    <w:rsid w:val="006B01E3"/>
    <w:rPr>
      <w:rFonts w:ascii="HelveticaNeue" w:hAnsi="HelveticaNeue"/>
      <w:i w:val="0"/>
      <w:iCs/>
      <w:color w:val="777776" w:themeColor="text1" w:themeTint="BF"/>
    </w:rPr>
  </w:style>
  <w:style w:type="paragraph" w:styleId="Ondertitel">
    <w:name w:val="Subtitle"/>
    <w:basedOn w:val="Standaard"/>
    <w:next w:val="Standaard"/>
    <w:link w:val="OndertitelChar"/>
    <w:autoRedefine/>
    <w:uiPriority w:val="11"/>
    <w:qFormat/>
    <w:rsid w:val="001A6EBF"/>
    <w:pPr>
      <w:numPr>
        <w:ilvl w:val="1"/>
      </w:numPr>
    </w:pPr>
    <w:rPr>
      <w:rFonts w:ascii="HelveticaNeue" w:eastAsiaTheme="minorEastAsia" w:hAnsi="HelveticaNeue"/>
      <w:color w:val="8A8A88" w:themeColor="text1" w:themeTint="A5"/>
      <w:spacing w:val="15"/>
    </w:rPr>
  </w:style>
  <w:style w:type="character" w:customStyle="1" w:styleId="OndertitelChar">
    <w:name w:val="Ondertitel Char"/>
    <w:basedOn w:val="Standaardalinea-lettertype"/>
    <w:link w:val="Ondertitel"/>
    <w:uiPriority w:val="11"/>
    <w:rsid w:val="001A6EBF"/>
    <w:rPr>
      <w:rFonts w:ascii="HelveticaNeue" w:eastAsiaTheme="minorEastAsia" w:hAnsi="HelveticaNeue"/>
      <w:color w:val="8A8A88" w:themeColor="text1" w:themeTint="A5"/>
      <w:spacing w:val="15"/>
    </w:rPr>
  </w:style>
  <w:style w:type="character" w:styleId="Nadruk">
    <w:name w:val="Emphasis"/>
    <w:basedOn w:val="Standaardalinea-lettertype"/>
    <w:uiPriority w:val="20"/>
    <w:qFormat/>
    <w:rsid w:val="001A6EBF"/>
    <w:rPr>
      <w:rFonts w:ascii="HelveticaNeue" w:hAnsi="HelveticaNeue"/>
      <w:i/>
      <w:iCs/>
    </w:rPr>
  </w:style>
  <w:style w:type="character" w:styleId="Onopgelostemelding">
    <w:name w:val="Unresolved Mention"/>
    <w:basedOn w:val="Standaardalinea-lettertype"/>
    <w:uiPriority w:val="99"/>
    <w:semiHidden/>
    <w:unhideWhenUsed/>
    <w:rsid w:val="001A6EBF"/>
    <w:rPr>
      <w:color w:val="605E5C"/>
      <w:shd w:val="clear" w:color="auto" w:fill="E1DFDD"/>
    </w:rPr>
  </w:style>
  <w:style w:type="numbering" w:customStyle="1" w:styleId="StijlMetopsommingstekensLatijnsHelveticaNeueVetAccent1">
    <w:name w:val="Stijl Met opsommingstekens (Latijns) Helvetica Neue Vet Accent 1..."/>
    <w:basedOn w:val="Geenlijst"/>
    <w:rsid w:val="001A6EBF"/>
    <w:pPr>
      <w:numPr>
        <w:numId w:val="15"/>
      </w:numPr>
    </w:pPr>
  </w:style>
  <w:style w:type="numbering" w:customStyle="1" w:styleId="StijlGenummerdLatijnsHelveticaNeueVetTekst1Verkeerd-o">
    <w:name w:val="Stijl Genummerd (Latijns) Helvetica Neue Vet Tekst 1 Verkeerd-o..."/>
    <w:basedOn w:val="Geenlijst"/>
    <w:rsid w:val="001A6EBF"/>
    <w:pPr>
      <w:numPr>
        <w:numId w:val="24"/>
      </w:numPr>
    </w:pPr>
  </w:style>
  <w:style w:type="numbering" w:customStyle="1" w:styleId="Stijl">
    <w:name w:val="Stijl"/>
    <w:basedOn w:val="Geenlijst"/>
    <w:rsid w:val="00312F07"/>
    <w:pPr>
      <w:numPr>
        <w:numId w:val="28"/>
      </w:numPr>
    </w:pPr>
  </w:style>
  <w:style w:type="paragraph" w:styleId="Plattetekst">
    <w:name w:val="Body Text"/>
    <w:basedOn w:val="Standaard"/>
    <w:link w:val="PlattetekstChar"/>
    <w:uiPriority w:val="99"/>
    <w:rsid w:val="00A72C09"/>
    <w:pPr>
      <w:widowControl w:val="0"/>
      <w:autoSpaceDE w:val="0"/>
      <w:autoSpaceDN w:val="0"/>
      <w:adjustRightInd w:val="0"/>
      <w:spacing w:after="0" w:line="227" w:lineRule="atLeast"/>
      <w:textAlignment w:val="center"/>
    </w:pPr>
    <w:rPr>
      <w:rFonts w:ascii="HelveticaNeueLT Pro 47 LtCn" w:eastAsiaTheme="minorEastAsia" w:hAnsi="HelveticaNeueLT Pro 47 LtCn" w:cs="HelveticaNeueLT Pro 47 LtCn"/>
      <w:color w:val="35478A"/>
      <w:spacing w:val="2"/>
      <w:sz w:val="19"/>
      <w:szCs w:val="19"/>
      <w:lang w:eastAsia="nl-NL"/>
    </w:rPr>
  </w:style>
  <w:style w:type="character" w:customStyle="1" w:styleId="PlattetekstChar">
    <w:name w:val="Platte tekst Char"/>
    <w:basedOn w:val="Standaardalinea-lettertype"/>
    <w:link w:val="Plattetekst"/>
    <w:uiPriority w:val="99"/>
    <w:rsid w:val="00A72C09"/>
    <w:rPr>
      <w:rFonts w:ascii="HelveticaNeueLT Pro 47 LtCn" w:eastAsiaTheme="minorEastAsia" w:hAnsi="HelveticaNeueLT Pro 47 LtCn" w:cs="HelveticaNeueLT Pro 47 LtCn"/>
      <w:color w:val="35478A"/>
      <w:spacing w:val="2"/>
      <w:sz w:val="19"/>
      <w:szCs w:val="19"/>
      <w:lang w:eastAsia="nl-NL"/>
    </w:rPr>
  </w:style>
  <w:style w:type="paragraph" w:customStyle="1" w:styleId="Plattetekst1einspr">
    <w:name w:val="Platte tekst 1e inspr"/>
    <w:basedOn w:val="Plattetekst"/>
    <w:uiPriority w:val="99"/>
    <w:rsid w:val="00A72C09"/>
    <w:pPr>
      <w:tabs>
        <w:tab w:val="left" w:pos="283"/>
        <w:tab w:val="left" w:pos="567"/>
      </w:tabs>
      <w:spacing w:before="113" w:after="113"/>
      <w:ind w:left="283" w:hanging="283"/>
    </w:pPr>
  </w:style>
  <w:style w:type="paragraph" w:customStyle="1" w:styleId="ArtikelLight">
    <w:name w:val="Artikel Light"/>
    <w:basedOn w:val="Plattetekst"/>
    <w:next w:val="ArtikelMedium"/>
    <w:uiPriority w:val="99"/>
    <w:rsid w:val="00A72C09"/>
    <w:pPr>
      <w:keepNext/>
      <w:suppressAutoHyphens/>
      <w:spacing w:before="113"/>
    </w:pPr>
    <w:rPr>
      <w:caps/>
    </w:rPr>
  </w:style>
  <w:style w:type="paragraph" w:customStyle="1" w:styleId="ArtikelMedium">
    <w:name w:val="Artikel Medium"/>
    <w:basedOn w:val="ArtikelLight"/>
    <w:uiPriority w:val="99"/>
    <w:rsid w:val="00A72C09"/>
    <w:pPr>
      <w:spacing w:before="0" w:after="113"/>
    </w:pPr>
    <w:rPr>
      <w:rFonts w:ascii="HelveticaNeueLT Pro 67 MdCn" w:hAnsi="HelveticaNeueLT Pro 67 MdCn" w:cs="HelveticaNeueLT Pro 67 MdCn"/>
    </w:rPr>
  </w:style>
  <w:style w:type="paragraph" w:customStyle="1" w:styleId="Plattetekst2einspr">
    <w:name w:val="Platte tekst 2e inspr"/>
    <w:basedOn w:val="Plattetekst"/>
    <w:uiPriority w:val="99"/>
    <w:rsid w:val="00A72C09"/>
    <w:pPr>
      <w:tabs>
        <w:tab w:val="left" w:pos="283"/>
        <w:tab w:val="left" w:pos="567"/>
      </w:tabs>
      <w:ind w:left="567" w:hanging="283"/>
    </w:pPr>
  </w:style>
  <w:style w:type="paragraph" w:customStyle="1" w:styleId="ArtikelLightinhoud">
    <w:name w:val="Artikel Light inhoud"/>
    <w:basedOn w:val="Plattetekst"/>
    <w:next w:val="ArtikelMedium"/>
    <w:uiPriority w:val="99"/>
    <w:rsid w:val="00FB6C75"/>
    <w:pPr>
      <w:keepNext/>
      <w:suppressAutoHyphens/>
      <w:spacing w:before="113"/>
    </w:pPr>
    <w:rPr>
      <w:caps/>
    </w:rPr>
  </w:style>
  <w:style w:type="paragraph" w:customStyle="1" w:styleId="ArtikelMediuminhoud">
    <w:name w:val="Artikel Medium inhoud"/>
    <w:basedOn w:val="ArtikelLight"/>
    <w:uiPriority w:val="99"/>
    <w:rsid w:val="00FB6C75"/>
    <w:pPr>
      <w:spacing w:before="0" w:after="113"/>
    </w:pPr>
    <w:rPr>
      <w:rFonts w:ascii="HelveticaNeueLT Pro 67 MdCn" w:hAnsi="HelveticaNeueLT Pro 67 MdCn" w:cs="HelveticaNeueLT Pro 67 Md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hyperlink" Target="https://nbbu.sharepoint.com/Gedeelde%20%20documenten/Communicatie_PR/Website/Downloads/MijnNBBU%20Downloads/Inleenovereenkomst%20en%20Algemene%20Voorwaarden/Algemene%20voorwaarden/Algemene%20Voorwaarden%20TBA%20en%20WS%20juni%202023%20(WORD-versie).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nbbu.sharepoint.com/Gedeelde%20%20documenten/Communicatie_PR/Website/Downloads/MijnNBBU%20Downloads/Inleenovereenkomst%20en%20Algemene%20Voorwaarden/Algemene%20voorwaarden/Algemene%20Voorwaarden%20TBA%20en%20WS%20juni%202023%20(WORD-versie).doc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nbbu.sharepoint.com/Gedeelde%20%20documenten/Communicatie_PR/Website/Downloads/MijnNBBU%20Downloads/Inleenovereenkomst%20en%20Algemene%20Voorwaarden/Algemene%20voorwaarden/Algemene%20Voorwaarden%20TBA%20en%20WS%20juni%202023%20(WORD-versie).docx" TargetMode="External"/><Relationship Id="rId20" Type="http://schemas.openxmlformats.org/officeDocument/2006/relationships/hyperlink" Target="https://nbbu.sharepoint.com/Gedeelde%20%20documenten/Communicatie_PR/Website/Downloads/MijnNBBU%20Downloads/Inleenovereenkomst%20en%20Algemene%20Voorwaarden/Algemene%20voorwaarden/Algemene%20Voorwaarden%20TBA%20en%20WS%20juni%202023%20(WORD-versie).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image" Target="media/image9.svg"/><Relationship Id="rId10" Type="http://schemas.openxmlformats.org/officeDocument/2006/relationships/endnotes" Target="endnotes.xml"/><Relationship Id="rId19" Type="http://schemas.openxmlformats.org/officeDocument/2006/relationships/hyperlink" Target="https://nbbu.sharepoint.com/Gedeelde%20%20documenten/Communicatie_PR/Website/Downloads/MijnNBBU%20Downloads/Inleenovereenkomst%20en%20Algemene%20Voorwaarden/Algemene%20voorwaarden/Algemene%20Voorwaarden%20TBA%20en%20WS%20juni%202023%20(WORD-versi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delaar\NBBU\Team%20site%20-%20Documenten\Communicatie_PR\Huisstijl\Huisstijl%20-%20Templates%20-%20Lettertypes\Templates\NBBU-rapporten-template-oranje.dotx" TargetMode="External"/></Relationships>
</file>

<file path=word/theme/theme1.xml><?xml version="1.0" encoding="utf-8"?>
<a:theme xmlns:a="http://schemas.openxmlformats.org/drawingml/2006/main" name="Kantoorthema">
  <a:themeElements>
    <a:clrScheme name="NBBU">
      <a:dk1>
        <a:srgbClr val="4A4A49"/>
      </a:dk1>
      <a:lt1>
        <a:srgbClr val="FFFFFF"/>
      </a:lt1>
      <a:dk2>
        <a:srgbClr val="356A93"/>
      </a:dk2>
      <a:lt2>
        <a:srgbClr val="E5EAEC"/>
      </a:lt2>
      <a:accent1>
        <a:srgbClr val="4081B3"/>
      </a:accent1>
      <a:accent2>
        <a:srgbClr val="F08050"/>
      </a:accent2>
      <a:accent3>
        <a:srgbClr val="FFE37E"/>
      </a:accent3>
      <a:accent4>
        <a:srgbClr val="FFFFFF"/>
      </a:accent4>
      <a:accent5>
        <a:srgbClr val="FFFFFF"/>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fbeeldingen xmlns="f482e6a9-d64f-4b17-b441-b8ca12effcd1">
      <Url xsi:nil="true"/>
      <Description xsi:nil="true"/>
    </Afbeeldingen>
    <TaxCatchAll xmlns="2a7b7868-7d54-4d60-b0bd-efb50e8b5c92" xsi:nil="true"/>
    <lcf76f155ced4ddcb4097134ff3c332f xmlns="f482e6a9-d64f-4b17-b441-b8ca12effc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59F5896652D8409B7FAF9DD2BC2427" ma:contentTypeVersion="19" ma:contentTypeDescription="Een nieuw document maken." ma:contentTypeScope="" ma:versionID="7fd74c56a30dc8a85c4bf0a8ac8408d8">
  <xsd:schema xmlns:xsd="http://www.w3.org/2001/XMLSchema" xmlns:xs="http://www.w3.org/2001/XMLSchema" xmlns:p="http://schemas.microsoft.com/office/2006/metadata/properties" xmlns:ns2="2a7b7868-7d54-4d60-b0bd-efb50e8b5c92" xmlns:ns3="f482e6a9-d64f-4b17-b441-b8ca12effcd1" targetNamespace="http://schemas.microsoft.com/office/2006/metadata/properties" ma:root="true" ma:fieldsID="aa9014562de097a3f52216d03c685f9a" ns2:_="" ns3:_="">
    <xsd:import namespace="2a7b7868-7d54-4d60-b0bd-efb50e8b5c92"/>
    <xsd:import namespace="f482e6a9-d64f-4b17-b441-b8ca12effcd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Afbeeldinge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b7868-7d54-4d60-b0bd-efb50e8b5c9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element name="TaxCatchAll" ma:index="26" nillable="true" ma:displayName="Taxonomy Catch All Column" ma:hidden="true" ma:list="{1b455b03-cedf-4bc3-ba13-b719c9ead42e}" ma:internalName="TaxCatchAll" ma:showField="CatchAllData" ma:web="2a7b7868-7d54-4d60-b0bd-efb50e8b5c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82e6a9-d64f-4b17-b441-b8ca12effcd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Afbeeldingen" ma:index="18" nillable="true" ma:displayName="Afbeeldingen" ma:format="Image" ma:internalName="Afbeeldingen">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302d8b4c-01be-4f6f-9e12-4a9bac47aac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0C22E4-DA8D-4A21-AEA0-C9B4FFF7E928}">
  <ds:schemaRefs>
    <ds:schemaRef ds:uri="http://schemas.openxmlformats.org/officeDocument/2006/bibliography"/>
  </ds:schemaRefs>
</ds:datastoreItem>
</file>

<file path=customXml/itemProps2.xml><?xml version="1.0" encoding="utf-8"?>
<ds:datastoreItem xmlns:ds="http://schemas.openxmlformats.org/officeDocument/2006/customXml" ds:itemID="{4D22E553-480C-4001-851B-5523B81B61D9}">
  <ds:schemaRefs>
    <ds:schemaRef ds:uri="http://schemas.microsoft.com/office/2006/metadata/properties"/>
    <ds:schemaRef ds:uri="http://schemas.microsoft.com/office/infopath/2007/PartnerControls"/>
    <ds:schemaRef ds:uri="f482e6a9-d64f-4b17-b441-b8ca12effcd1"/>
    <ds:schemaRef ds:uri="2a7b7868-7d54-4d60-b0bd-efb50e8b5c92"/>
  </ds:schemaRefs>
</ds:datastoreItem>
</file>

<file path=customXml/itemProps3.xml><?xml version="1.0" encoding="utf-8"?>
<ds:datastoreItem xmlns:ds="http://schemas.openxmlformats.org/officeDocument/2006/customXml" ds:itemID="{EE5D3FCD-BC3A-46BE-976F-2E91EB358581}">
  <ds:schemaRefs>
    <ds:schemaRef ds:uri="http://schemas.microsoft.com/sharepoint/v3/contenttype/forms"/>
  </ds:schemaRefs>
</ds:datastoreItem>
</file>

<file path=customXml/itemProps4.xml><?xml version="1.0" encoding="utf-8"?>
<ds:datastoreItem xmlns:ds="http://schemas.openxmlformats.org/officeDocument/2006/customXml" ds:itemID="{3A08E205-3694-48DF-930A-B26435F27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b7868-7d54-4d60-b0bd-efb50e8b5c92"/>
    <ds:schemaRef ds:uri="f482e6a9-d64f-4b17-b441-b8ca12effc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NBBU-rapporten-template-oranje</Template>
  <TotalTime>28</TotalTime>
  <Pages>23</Pages>
  <Words>7204</Words>
  <Characters>39626</Characters>
  <Application>Microsoft Office Word</Application>
  <DocSecurity>0</DocSecurity>
  <Lines>330</Lines>
  <Paragraphs>93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Anchrit Edelaar</dc:creator>
  <cp:keywords/>
  <dc:description/>
  <cp:lastModifiedBy>Anchrit Edelaar</cp:lastModifiedBy>
  <cp:revision>4</cp:revision>
  <dcterms:created xsi:type="dcterms:W3CDTF">2023-06-09T08:31:00Z</dcterms:created>
  <dcterms:modified xsi:type="dcterms:W3CDTF">2023-06-09T09:00:00Z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0x0101001C59F5896652D8409B7FAF9DD2BC2427</vt:lpwstr>
  </property>
  <property fmtid="{D5CDD505-2E9C-101B-9397-08002B2CF9AE}" pid="3" name="MediaServiceImageTags">
    <vt:lpwstr/>
  </property>
</Properties>
</file>